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ijerlztkfepmglbgne7h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23 апреля 2003 года № 241             ПОСТАНОВЛЕНИЕ ПРАВИТЕЛЬСТВА КЫРГЫЗСКОЙ РЕСПУБЛИКИ                О ходе выполнения Государственной программы         развития предпринимательства в Кыргызской Республике            на 2001-2003 годы, утвержденной </w:t>
      </w:r>
      <w:hyperlink w:history="1" r:id="rIdprybjvwmmhs3mpauqeuv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августа 2001 года № 448     Правительство  Кыргызской Республики отмечает, что  министерствами,государственными     комитетами,    административными     ведомствами,государственными комиссиями, местными государственными администрациямии  органами местного самоуправления проведена определенная  работа  повыполнению  </w:t>
      </w:r>
      <w:hyperlink w:history="1" r:id="rIdbmobmo6a0e1zvjzjmeevw">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развития  предпринимательства  вКыргызской Республике на 2001-2003 годы (далее - Программа).   Успешная    реализация   ряда   мероприятий    Программы    оказалаположительное  влияние  на  развитие  малого  и  среднего  бизнеса   вКыргызской   Республике.   По  данным  Национального   статистическогокомитета  Кыргызской  Республики, на 1 января 2003  года  осуществляютсвою   деятельность  более  215  тыс.  субъектов  малого  и   среднегопредпринимательства. За истекший год их количество  выросло  почти  на10,5  тыс.  единиц,  а численность занятых в сфере малого  и  среднегобизнеса  увеличилась на 0,5 процента и составила 1118,0 тыс.  человек,или свыше 60 процентов всех занятых в экономике республики.   Малый  и  средний  бизнес уже занимает ключевую  роль  в  некоторыхважнейших  отраслях народного хозяйства. По итогам 2002 года  удельныйвес  малого  и  среднего  бизнеса в общем  объеме  ВВП  составил  44,3процента.  На  долю  предприятий малого и среднего предпринимательстваприходится  27,2 процента от общего объема производимой  в  республикепромышленной   продукции.   Крестьянскими  (фермерскими)   хозяйствамипроизводится  49,5 процента сельскохозяйственной продукции.  В  целом,доля частного сектора в общем объеме производства сельскохозяйственнойпродукции составляет 91,5 процента.   Одним  из  наиболее  важных направлений работ  в  рамках  Программыявлялось  формирование благоприятной предпринимательской  среды  путемсовершенствования  нормативной правовой базы.  На  основе  проведеннойревизии  нормативно-правовых актов Кыргызской Республики, регулирующихпредпринимательскую  деятельность, а также иных регуляторных  норм  напредмет  их соответствия Гражданскому кодексу Кыргызской Республики  и</w:t>
      </w:r>
      <w:hyperlink w:history="1" r:id="rIdickemqwevo4vsggonnm3j">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лицензировании"  разработано   50законопроектов о внесении изменений и дополнений в действующие законы,из  них  42 одобрены Правительством Кыргызской Республики и направленына рассмотрение Жогорку Кенеша Кыргызской Республики, 8 законопроектовнаходятся на стадии согласования.   В   результате   проведенной  работы  по  сокращению   лицензионно-разрешительных  документов был принят Закон Кыргызской  Республики  "Овнесении  изменений  и  дополнений в Закон  Кыргызской  Республики  "Олицензировании", которым количество лицензируемых видов  экономическойдеятельности сокращено с 63 до 29.   В  целях  упорядочения нормотворческой деятельности государственныхорганов,  устранения административных барьеров и ограничений  в  сферепредпринимательской деятельности был принят </w:t>
      </w:r>
      <w:hyperlink w:history="1" r:id="rIdeuk1lr-5v_idngq3gffox">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КыргызскойРеспублики    "О   мерах   по   улучшению   условий    для    развитияпредпринимательства в Кыргызской Республике" от 15 сентября 2001 года,которым  предписывалось  согласовывать  все  нормативно-правовые  актыминистерств  и  ведомств,  касающиеся  государственного  регулированиясферы    предпринимательства,   с   Государственной   комиссией    приПравительстве Кыргызской Республики по развитию предпринимательства. В2001  году из 36 представленных проектов по 25 были даны отрицательныезаключения,  в  2002  году  из  234  проектов  получили  отрицательныезаключения свыше 140 проектов, поскольку в них имелись противоречия  идублирования   с   действующими   нормативно-правовыми   актами    илисоздавались новые необоснованные административные барьеры.   Большая работа была осуществлена по налаживанию учета и мониторингавыдачи   разрешений   и   лицензий,  а   также   проведению   проверокгосударственными контролирующими органами. Национальным статистическимкомитетом Кыргызской Республики разработана и утверждена ведомственнаяединая  типовая  полугодовая форма отчетности по выдаче  разрешений  илицензий.   Государственной  комиссией  при  Правительстве  КыргызскойРеспублики    по    развитию   предпринимательства    разработана    изарегистрирована   в   Министерстве  юстиции   Кыргызской   РеспубликиИнструкция   по  проведению  мониторинга  разрешительных   документов,выдаваемых государственными и местными органами власти.   Для    обеспечения    прозрачности   деятельности   государственныхконтролирующих органов принято </w:t>
      </w:r>
      <w:hyperlink w:history="1" r:id="rIdsoijixqy6qpcq322c1jw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4 апреля 2002 года № 194 "О порядке проведения  проверокгосударственными   контролирующими  органами  деятельности   субъектовпредпринимательства",   которым   утверждены   </w:t>
      </w:r>
      <w:hyperlink w:history="1" r:id="rIdunh9c5pcuc5-p27c5oki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порядкепроведения   проверок   государственными   контролирующими    органамидеятельности  субъектов предпринимательства и </w:t>
      </w:r>
      <w:hyperlink w:history="1" r:id="rIdicakiev87xsfimdgzamwn">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уполномоченныхгосударственных  контролирующих органов, имеющих право  на  проведениепроверок   субъектов  предпринимательства.  В  соответствии   с   этимпостановлением  Перечень уполномоченных государственных контролирующихорганов,    имеющих    право   на   проведение   проверок    субъектовпредпринимательства, был сокращен с 33 до 24.   Во  исполнение данного постановления Государственной комиссией  приПравительстве Кыргызской Республики по развитию предпринимательства  вмае  2002 года была введена в действие электронная система мониторингаза  проведением  проверок  государственными  контролирующими  органами"КОНТР-ПРО".   Опыт  использования  электронной  системы   мониторингапоказал   ее  эффективность.  Так,  во  втором  полугодии  2002   годаколичество  проверок  субъектов  предпринимательства  по  сравнению  спервым полугодием 2002 года сократилось на 55 процентов.   Для    упорядочения   проводимых   проверок   все   государственныеконтролирующие органы, имеющие право на проведение проверок  субъектовпредпринимательства  (за исключением фискальных  и  правоохранительныхорганов), согласовывают свои проверки с Государственной комиссией  приПравительстве Кыргызской Республики по развитию предпринимательства.   В  целом  проведенная работа по дерегулированию предпринимательскойдеятельности    способствовала   улучшению   деловой   среды,    роступредпринимательской  активности. Согласно проведенным  социологическимисследованиям  более 43 процентов респондентов положительно  оцениваютработу    Правительства    Кыргызской   Республики    по    устранениюбюрократических препятствий и более 51 процента - по сокращению  числанеобоснованных   проверок.  По  оценке  известной  неправительственнойорганизации Freedom-House в 2002 году в Кыргызстане существенно возросуровень либерализации экономики.   Вместе   с   тем  вызывает  озабоченность  продолжающиеся   попыткиотдельных министерств, ведомств, местных государственных администрацийи   органов   местного  самоуправления  по  введению  новых  лицензий,разрешений,     проверок.     Сохраняется     практика      расширениясублицензирования.  В  ряде  случаев имеет место  конфликт  интересов,когда    государственный   контролирующий   и   лицензирующий    органосуществляет хозяйственную деятельность в этой же сфере.   Несмотря  на  введенный </w:t>
      </w:r>
      <w:hyperlink w:history="1" r:id="rIdzgmelk_ql900sgpgr0dt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"Омерах   по   совершенствованию  государственной   политики   в   сферерегулирования  инвестиционной и иной предпринимательской деятельности"от  25  апреля  2002 года мораторий на введение новых административныхбарьеров,   имеют   место   факты  принятия  нормативных   документов,предусматривающих ограничения предпринимательской деятельности.   В  целях совершенствования фискальной политики в отношении малого исреднего    бизнеса   законодательно   введена   упрощенная    системаналогообложения,  увеличен  регистрационный  порог  для   освобожденияуплаты  НДС  со  100 тыс. до 300 тыс.сомов, установлены  новые  ставкиналога  на  прибыль, снижены ставки подоходного налога для  физическихлиц  с  33  до  20 процентов. В течение последних двух  лет  проведеноснижение общего тарифа страховых взносов с 38 до 33 процентов,  а  дляработодателя - с 29 до 25 процентов.   Значительно  расширен  перечень видов  экономической  деятельности,осуществляемых  на патентной основе. Проведена работа по  упрощению  иупорядочению выдачи патентов. Постановлением Законодательного собранияЖогорку  Кенеша  Кыргызской Республики от 29  июня  2001  года  №  417утвержден  Порядок  определения стоимости патента  для  юридических  ифизических лиц, осуществляющих экономическую деятельность на патентнойоснове в обязательном порядке.   Учитывая  положительное воздействие введения патентной  системы  намалый  и  средний  бизнес,  необходимо  и  в  дальнейшем  расширять  исовершенствовать  данную  систему. Вместе  с  тем  следует  оперативнорешать  проблемы,  связанные с определением стоимости  патента.  Крометого,  отсутствие необходимой координации между фискальными  органами,выдающими  патент, и органами статистики приводит к снижению  качестваучета   субъектов  предпринимательской  деятельности,  оценки  объемовпроизводства товаров и услуг.   Важнейшим   направлением   работы  в  рамках   Программы   являетсяобеспечение  доступа субъектов малого и среднего бизнеса к  финансовымресурсам.   Государственной  комиссией  при  Правительстве  КыргызскойРеспублики  по  развитию  предпринимательства  в  2002  году   сниженысреднегодовые процентные ставки по кредитам с 25 до 18-22 процентов  сприменением  дифференцированных  ставок  в  зависимости  от   региона.Кыргызская сельскохозяйственная финансовая корпорация за последние двагода снизила процентные ставки с 26 до 18 процентов.   Значительно возросли объемы кредитования малого и среднего бизнеса.Так, Государственной комиссией при Правительстве Кыргызской Республикипо  развитию предпринимательства и ее региональными отделениями в 2001году  было  профинансировано 365 бизнес-проектов на общую  сумму  25,6млн.сомов, что на 25,7 процента больше, чем в 2000 году, в  2002  годупрофинансировано  585 бизнес-проектов на общую сумму 57,08  млн.сомов,что  в  2,2  раза больше, чем в 2001 году. Следует отметить,  что  501бизнес-проект,  или 85,6 процента от общего числа,  профинансирован  вобластях  республики, причем 185 кредитов (31,6 процента от их  общегоколичества), выдано в Нарынской, Таласской и Баткенской областях.   Вместе  с  увеличением  объемов кредитования значительно  укрепленафинансовая  дисциплина по возврату кредитов. Если уровень возвратностикредитных средств в 2000 году составлял 80,4 процента, то в 2001  годуон  составил  91,2  процента,  а в 2002  году  -  уже  98,3  процента.Увеличение    возвратности   кредитов   позволяет   более   эффективноиспользовать   финансовые   ресурсы   Государственной   комиссии   приПравительстве Кыргызской Республики по развитию предпринимательства.   Продолжается тенденция наращивания объемов кредитования  Кыргызскойсельскохозяйственной  финансовой  корпорацией,  которой  в  2002  годупрофинансированы  проекты на общую сумму 778  млн.сомов,  или  на  191млн.сомов   больше,  чем  в  2001  году.  В  финансировании  небольшихфермерских  и  крестьянских  хозяйств  значительную  роль  уже  играюткредитные    союзы.    При   этом   кредитный   портфель    Кыргызскойсельскохозяйственной  финансовой корпорации и  Компании  по  поддержкекредитных  союзов  по  итогам  2002  года  составил  соответственно  1млрд.сомов и 300 млн.сомов.   Вместе  с  тем, следует отметить, что не в полной мере  выполняютсямероприятия Программы, связанные с пополнением финансовых ресурсов длякредитования малого и среднего бизнеса. Так, областные государственныеадминистрации  имеют задолженности по перечислению  денежных  средств,поступивших от приватизации. Наибольшая сумма задолженности в  размере22,6  млн.сомов приходится на Чуйскую область. Неоднократные обращенияГосударственной  комиссии при Правительстве Кыргызской  Республики  поразвитию   предпринимательства  к  Чуйской  областной  государственнойадминистрации не дали результатов.   Практически   не  выполняется  мероприятие  Программы,   касающеесянаправления  на финансовую поддержку предпринимательства 10  процентовденежных  средств  от дивидендов, начисленных на государственную  долюакций.   В  связи  с недостаточностью финансовых ресурсов большое количествобизнес-проектов   остаются   непрофинансированными   и   теряют   своюактуальность.  На  сегодняшний  день в  Государственной  комиссии  приПравительстве Кыргызской Республики по развитию предпринимательства  иее  региональных  отделениях  имеется около  400  непрофинансированныхбизнес-заявок на общую сумму более чем 45 млн.сомов.   Большое  значение для успешного развития предпринимательства  имеетинфраструктурная  и  информационная  поддержка  субъектов   малого   исреднего  бизнеса, особенно в регионах. Государственной комиссией  приПравительстве Кыргызской Республики по развитию предпринимательства вовсех  областях  республики создано десять региональных отделений,  прикоторых  функционируют  бизнес-центры,  бизнес-инкубаторы.  С   началасвоего функционирования в них получили бесплатные консультации свыше 8тысяч начинающих предпринимателей.   В     целях     профессионального    переобучения    высвобождаемыхгосударственных  служащих  и вовлечения их  в  бизнес  Государственнойкомиссией   при  Правительстве  Кыргызской  Республики   по   развитиюпредпринимательства проведены обучающие семинары. По  итогам  обученияболее   50   высвобожденных   госслужащих  получили   сертификаты   попроведенным  бизнес-курсам.  После  проведенных  семинаров   кредитнойкомиссией   были  одобрены  бизнес-проекты  на  общую   сумму   1280,0тыс.сомов.   Министерством  труда  и социальной защиты Кыргызской  Республики  в2002   году   направлено   на  обучение  основам   предпринимательскойдеятельности  775 безработных, обучено 764 человека,  трудоустроено  -546.  По  направлению  служб  занятости в  учебных  заведениях  прошлиобучение  более  1600  человек. В 2002 году 3100  безработных  гражданполучили микрокредиты.   Значительная работа проводится по созданию маркетинговых центров  иразвитию сотрудничества по поддержке предпринимательства в рамках СНГ.Так,  30  апреля 2002 года Государственная комиссия при  ПравительствеКыргызской   Республики  по  развитию  предпринимательства   подписалаСоглашение  о  сотрудничестве с Межрегиональным маркетинговым  центром"Бишкек-Москва".  В рамках Соглашения ведется работа  по  формированиюблагоприятных  условий для взаимодействия между  странами  дальнего  иближнего  зарубежья в сфере развития предпринимательства,  продвижениютоваров  и услуг отечественных товаропроизводителей и развитию  прямыхмежрегиональных  связей с регионами России, странами  СНГ  и  дальнегозарубежья.  На  данный  момент  намечено размещение  филиалов  данногоцентра   в   региональных  отделениях  Государственной  комиссии   приПравительстве Кыргызской Республики по развитию предпринимательства.   Для   информирования  предпринимателей  республики   о   проводимойгосударственной  политике Государственной комиссией при  ПравительствеКыргызской  Республики  по  развитию  предпринимательства  оказываетсяфинансовая  и  информационная поддержка в издании еженедельной  газеты"Бизнесмен Кыргызстана". В средствах массовой информации на постояннойоснове  публикуются все нормативно-правовые акты в сфере  бизнеса.  За2002  год  было подготовлено более 20 крупных передач на КТРК,  КООРТ,НБТ,  "Пирамида"  с  участием государственных и  бизнесассоциированныхструктур, посвященных проблемам и перспективам развития отечественногобизнеса.   Рассмотрев  итоги  выполнения  Государственной  программы  развитияпредпринимательства  в  Кыргызской  Республике  на   2001-2003   годы,Правительство Кыргызской Республики постановляет:   1.    Деятельность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повыполнению  Государственной программы развития  предпринимательства  вКыргызской Республике на 2001-2003 годы признать удовлетворительной.   2.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  считать  приоритетным направлением своей деятельности выполнениезадач   и   мероприятий,  предусмотренных  Государственной  программойразвития  предпринимательства  в Кыргызской  Республике  на  2001-2003годы;   -  принять  меры по усилению контроля за своевременным и надлежащимисполнением пунктов Программы;   - обеспечить неукоснительное выполнение моратория на введение новыхадминистративных барьеров на пути развития предпринимательства;   -  до 1 августа 2003 года разработать и представить в установленномпорядке   в  Государственную  комиссию  при  Правительстве  КыргызскойРеспублики по развитию предпринимательства предложения для включения впроект   Государственной  программы  развития  предпринимательства   вКыргызской Республике на 2004-2005 годы.   3.   Чуйской  областной  государственной  администрации  обеспечитьнеукоснительное  выполнение  </w:t>
      </w:r>
      <w:hyperlink w:history="1" r:id="rIdbe2ygxt9glwvg1oa6ewx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8 сентября 1999 года № 490 "О дополнительных  мерах  поразвитию   малого  и  среднего  бизнеса  и  промышленной  деятельностинаселения"  в  части направления 50 процентов средств,  поступающих  вместные   бюджеты  от  приватизации  государственного  имущества,   нафинансирование  проектов предпринимателей через  региональные  бизнес-центры  и  принять незамедлительные меры по погашению задолженности  втечение 2003 года.   4.  Министерству  финансов Кыргызской Республики в  соответствии  спунктом   2.1   Программы   ежегодно  предусматривать   финансированиеГосударственной  комиссии при Правительстве Кыргызской  Республики  поразвитию  предпринимательства из республиканского бюджета за  счет  10процентов  средств от дивидендов, начисленных на государственную  долюакций.   5.  Аппарату  Премьер-министра Кыргызской Республики в обязательномпорядке  вносить на рассмотрение Совета по экономической политике  приПравительстве  Кыргызской Республики все проекты нормативных  правовыхактов,     касающихся    вопросов    государственного    регулированияпредпринимательской деятельности.   6. Государственной комиссии при Правительстве Кыргызской Республикипо развитию предпринимательства:   -   принять  меры  по  широкому  освещению  в  средствах   массовойинформации  результатов выполнения Государственной программы  развитияпредпринимательства в Кыргызской Республике на 2001-2003 годы;   -  до  1  сентября  2003  года разработать  проект  Государственнойпрограммы развития предпринимательства в Кыргызской Республике на 2004-2005   годы   и   внести  на  рассмотрение  Правительства   КыргызскойРеспублики;   -  обеспечить  целевое финансирование субъектов малого  и  среднегопредпринимательства  из источников, указанных в  пункте  5  настоящегопостановления,  с  преимущественным кредитованием в  малых  городах  иотдаленных регионах.   7.   Комитету  по  доходам  при  Министерстве  финансов  КыргызскойРеспублики:   -   в   обязательном   порядке   регистрировать   предпринимателей,получающих  патенты  в соответствии с Государственным  классификаторомКыргызской  Республики "Виды экономической деятельности", утвержденным</w:t>
      </w:r>
      <w:hyperlink w:history="1" r:id="rIdietkf2wf45mgkptl3mmq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ноября  1999года  №  640  "О Государственном классификаторе Кыргызской  Республики"Виды   экономической  деятельности",  и  формировать  соответствующуюинформационную базу данных;   -  на постоянной основе предоставлять Национальному статистическомукомитету   Кыргызской   Республики  информацию   о   предпринимателях,осуществляющих  производственную деятельность на патентной  основе,  ввиде информационной базы данных и формы статистической отчетности.   8.  Абзац  пятый пункта 1.9 приложения "Мероприятия  по  реализацииГосударственной  программы развития предпринимательства  в  КыргызскойРеспублике  на  2001-2003 годы" к </w:t>
      </w:r>
      <w:hyperlink w:history="1" r:id="rIdprbbq0aqlui8qjacluwh6">
        <w:r>
          <w:rPr>
            <w:rFonts w:ascii="Arial" w:cs="Arial" w:eastAsia="Arial" w:hAnsi="Arial"/>
            <w:color w:val="1D4ED8"/>
            <w:sz w:val="24"/>
            <w:szCs w:val="24"/>
            <w:u w:val="single"/>
          </w:rPr>
          <w:t xml:space="preserve">Государственной  программе</w:t>
        </w:r>
      </w:hyperlink>
      <w:r>
        <w:rPr>
          <w:rFonts w:ascii="Arial" w:cs="Arial" w:eastAsia="Arial" w:hAnsi="Arial"/>
          <w:sz w:val="24"/>
          <w:szCs w:val="24"/>
        </w:rPr>
        <w:t xml:space="preserve">  развитияпредпринимательства  в  Кыргызской  Республике  на   2001-2003   годы,утвержденной </w:t>
      </w:r>
      <w:hyperlink w:history="1" r:id="rIduum4k31tfoospck6m6aq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15августа   2001  года  №  448  "О  Государственной  программе  развитияпредпринимательства  в  Кыргызской  Республике  на  2001-2003   годы",исключить.   9.  Признать утратившим силу пункт 3 врезки 2 </w:t>
      </w:r>
      <w:hyperlink w:history="1" r:id="rIdcohl4e3x2j2vazhqd9wok">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повыполнению   условий   договоренности  с   МВФ   по   Меморандуму   обэкономической  политике (МЭП) на период с 1  октября  2002  г.  по  30сентября 2003 г., утвержденного </w:t>
      </w:r>
      <w:hyperlink w:history="1" r:id="rIdw18cvq6acszshhqpltj15">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КыргызскойРеспублики от 23 января 2003 года № 29-р.   10.  Контроль за выполнением настоящего постановления возложить  науправление   экономики,  инвестиций  и  государственной  собственностиАппарата Премьер-министра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jerlztkfepmglbgne7h8" Type="http://schemas.openxmlformats.org/officeDocument/2006/relationships/hyperlink" Target="http://kodeks.duckdns.org/document/158975" TargetMode="External"/><Relationship Id="rIdprybjvwmmhs3mpauqeuve" Type="http://schemas.openxmlformats.org/officeDocument/2006/relationships/hyperlink" Target="http://kodeks.duckdns.org/document/38145" TargetMode="External"/><Relationship Id="rIdbmobmo6a0e1zvjzjmeevw" Type="http://schemas.openxmlformats.org/officeDocument/2006/relationships/hyperlink" Target="http://kodeks.duckdns.org/document/38207" TargetMode="External"/><Relationship Id="rIdickemqwevo4vsggonnm3j" Type="http://schemas.openxmlformats.org/officeDocument/2006/relationships/hyperlink" Target="http://kodeks.duckdns.org/document/512" TargetMode="External"/><Relationship Id="rIdeuk1lr-5v_idngq3gffox" Type="http://schemas.openxmlformats.org/officeDocument/2006/relationships/hyperlink" Target="http://kodeks.duckdns.org/document/3521" TargetMode="External"/><Relationship Id="rIdsoijixqy6qpcq322c1jw5" Type="http://schemas.openxmlformats.org/officeDocument/2006/relationships/hyperlink" Target="http://kodeks.duckdns.org/document/53325" TargetMode="External"/><Relationship Id="rIdunh9c5pcuc5-p27c5okih" Type="http://schemas.openxmlformats.org/officeDocument/2006/relationships/hyperlink" Target="http://kodeks.duckdns.org/document/53348" TargetMode="External"/><Relationship Id="rIdicakiev87xsfimdgzamwn" Type="http://schemas.openxmlformats.org/officeDocument/2006/relationships/hyperlink" Target="http://kodeks.duckdns.org/document/53349" TargetMode="External"/><Relationship Id="rIdzgmelk_ql900sgpgr0dti" Type="http://schemas.openxmlformats.org/officeDocument/2006/relationships/hyperlink" Target="http://kodeks.duckdns.org/document/3734" TargetMode="External"/><Relationship Id="rIdbe2ygxt9glwvg1oa6ewxk" Type="http://schemas.openxmlformats.org/officeDocument/2006/relationships/hyperlink" Target="http://kodeks.duckdns.org/document/33751" TargetMode="External"/><Relationship Id="rIdietkf2wf45mgkptl3mmqg" Type="http://schemas.openxmlformats.org/officeDocument/2006/relationships/hyperlink" Target="http://kodeks.duckdns.org/document/33935" TargetMode="External"/><Relationship Id="rIdprbbq0aqlui8qjacluwh6" Type="http://schemas.openxmlformats.org/officeDocument/2006/relationships/hyperlink" Target="http://kodeks.duckdns.org/document/38207" TargetMode="External"/><Relationship Id="rIduum4k31tfoospck6m6aqd" Type="http://schemas.openxmlformats.org/officeDocument/2006/relationships/hyperlink" Target="http://kodeks.duckdns.org/document/38145" TargetMode="External"/><Relationship Id="rIdcohl4e3x2j2vazhqd9wok" Type="http://schemas.openxmlformats.org/officeDocument/2006/relationships/hyperlink" Target="http://kodeks.duckdns.org/document/5307" TargetMode="External"/><Relationship Id="rIdw18cvq6acszshhqpltj15" Type="http://schemas.openxmlformats.org/officeDocument/2006/relationships/hyperlink" Target="http://kodeks.duckdns.org/document/16668"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2026-09-23T13:44:44.714Z</dcterms:created>
  <dcterms:modified xsi:type="dcterms:W3CDTF">2026-09-23T13:44:44.714Z</dcterms:modified>
</cp:coreProperties>
</file>

<file path=docProps/custom.xml><?xml version="1.0" encoding="utf-8"?>
<Properties xmlns="http://schemas.openxmlformats.org/officeDocument/2006/custom-properties" xmlns:vt="http://schemas.openxmlformats.org/officeDocument/2006/docPropsVTypes"/>
</file>