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kpin5xiyadnvme8ydx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апреля 2003 года № 255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Руководствуясь  статьей  64 </w:t>
      </w:r>
      <w:hyperlink w:history="1" r:id="rId98rl_paely6zqazncf1d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реализации  Программы  мер по борьбе  с  незаконным  вывозом  иторговлей   людьми   в  Кыргызской  Республике,  утвержденной   </w:t>
      </w:r>
      <w:hyperlink w:history="1" r:id="rIdpy69o5281o5bx1hkli8c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борьбе  с  незаконнымвывозом и торговлей людьми в Кыргызской Республике» от 21 апреля  2002года № 94,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министра  внутренних  дел  Кыргызской  Республики  ипредседателя   Государственного   комитета  Кыргызской  Республики  потуризму, спорту  и  молодежной  политике  официальными представителямиПравительства  Кыргызской  Республики  при рассмотрении вышеназванногозаконопроекта палатами Жогорку 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Республики(Ведомости Жогорку Кенеша Кыргызской Республики, 1998 г., № 7, ст.229)следующие изменения:   часть вторую статьи 18 после слов «похищение человека (статья 123)»дополнить словами «торговля людьми (статья 124)»;   часть   первую   статьи  55  дополнить  пунктом   «15)   совершениепреступления  с  целью эксплуатации, подвергшее  угрозе  здоровье  илижизнь человека»;   диспозицию  части  первой  статьи 114 после  слов  «с  угрозой  егоприменения» дополнить словами «или путем обмана»;   диспозицию части первой статьи 123 изложить в следующей редакции:   «Совершенное   путем  захвата,  обмана  либо  иным  способом,   илисоединенное с насилием, похищения лица помимо его воли, сопровождаемоеперемещением  с  места  его постоянного или  временного  пребывания  споследующем  удержанием в месте, отличном от его местопребывания,  приотсутствии   признаков  преступления,  предусмотренного  статьей   227настоящего Кодекса»;   Статью 124 изложить в следующей редакции:    «Статья 124. Торговля людьми   (1)   Торговля  людьми  —  вербовка  (найм),  перевозка,  передача,укрывательство или получение лица, а также осуществление  в  отношениинего  иного действия или соглашения, мошенничества, обмана, похищения,а  также  других  форм принуждения, совершенные с целью  эксплуатации,либо извлечения материальной или иной выгоды, -    наказываются  лишением  свободы на срок до 5  лет,  с  конфискациейимущества;   (2) те же деяния, совершенные:   1) в отношении нескольких лиц,   2) в отношении несовершеннолетнего,   3) неоднократно (повторно),   4) группой лиц по предварительному сговору,   5)  путем  злоупотребления властью или с использованием  служебногоположения,   6)   в   отношении  лица,  находящегося  в  материальной  или  инойзависимости от виновного,   7) с незаконным вывозом лица за границу или незаконным ввозом из-заграницы,   8) с угрозой применения или применением насилия, опасного для жизнии здоровья,-    наказываются  лишением  свободы  на  срок  от  5  до  10   лет,   сконфискацией имущества;   (3) те же деяния, совершенные:   1) с целью изъятия у лица органов или тканей для трансплантации,   2) с применением насилия, опасного для жизни и здоровья,   3) в  отношении  женщины,  заведомо  для  виновного  находящейся  всостоянии беременности,   4) с применением оружия, психотропных или наркотических веществ,   5)  и  повлекшие  по  неосторожности  смерть  лица или иные  тяжкиепоследствия,   6)  организованной группой,    Примечание:   Под  эксплуатацией  понимается принуждение лица к  проституции  илидругим  формам  сексуальной  деятельности, принудительному  труду  илиуслугам, рабству или практике, приближенной к рабству;    диспозицию  части  первой статьи 125 изложить в следующей редакции:   «ограничение  свободы  перемещения  лица  путем  водворения  его  впомещение  или  без  такового, с насильственным  его  удержанием,  приотсутствии признаков должностного преступления».    Статью 159 исключить.    Диспозицию  части  первой статьи 192 дополнить  словами:  «а  такженеоднократное  нарушение  правил  подачи  рекламодателем  в   средствамассовой   информации  заявок  на  рекламу  видов   деятельности,   наосуществление    которых    требуется    разрешение    или    лицензияуполномоченного органа»    Дополнить главу 32 статьями 346-1 и 346-2 следующего содержания:   «Статья 346-1. Организация незаконной миграции   (1).  Организация   незаконной   миграции   путем    предоставлениятранспортных  средств  либо  поддельных  документов, либо  жилого  или  иного   помещения,  а  также  оказания  гражданам   иных   услуг   длянезаконного  въезда,  выезда,  перемещения  по  территории  КыргызскойРеспублики,-    1)  наказывается штрафом в размере от пятидесяти до ста минимальныхмесячных заработных плат или лишением свободы на срок до трех лет;   (2). те  же  деяния, совершенные  группой  лиц по  предварительномусговору либо с использованием своих служебных полномочий, -    1) наказывается лишением свободы на срок от трех до пяти лет.    Статья   346-2.   Неоднократное  нарушение  правил  привлечения   ииспользования в Кыргызской Республике иностранной рабочей силы   (1).   Неоднократный  прием  на  работу  работодателем  иностранныхграждан  и  лиц без гражданства, пребывающих на территории  КыргызскойРеспублики без соответствующего разрешения уполномоченного органа, -    1)  наказывается штрафом в размере от пятидесяти до ста минимальныхмесячных заработных плат.   (2).  Неоднократное нарушение работодателем правил использования  вКыргызской Республике иностранной рабочей силы:    наказывается  штрафом  в  размере от  ста  до  двухсот  минимальныхмесячных  заработных плат либо общественными работами на срок  от  стадвадцати  до  ста восьмидесяти часов, либо арестом на  срок  до  шестимесяцев, либо лишением свободы на срок до одного года».    Примечание:   Деяния, предусмотренные в настоящей статье, признаются совершенныминеоднократно,  если  ему предшествовало совершение  одного  или  болеепреступлений, указанных в частях первой и второй настоящей статьи.    Статья 2. Внести в Кодекс Кыргызской Республики об административнойответственности (Ведомости Жогорку Кенеша Кыргызской Республики,  1999г., № 2, ст.77) следующие изменения:    Главу  7  раздела  II  дополнить  статьями  66-1, 66-2   следующегосодержания:   «Статья 66-1. Нарушение порядка или сроков представления сведений онесовершеннолетних¬ нуждающихся в передаче на воспитание в семью  либов  учреждения для детей-сирот или для детей, оставшихся без  попеченияродителей   Нарушение  должностным лицом учреждения, в котором находятся  дети,оставшиеся  без  попечения  родителей, либо должностным  лицом  органаисполнительной власти или органа местного самоуправления  порядка  илисроков  представления  сведений  о несовершеннолетнем,  нуждающемся  впередаче на воспитание в семью (на усыновление (удочерение), под опеку(попечительство)  или в приемную семью) либо в учреждение  для  детей-сирот  или  для  детей,  оставшихся без попечения  родителей  (детскиеучреждения), а равно представление заведомо недостоверных  сведений  отаком несовершеннолетнем:    -  влечет наложение административного штрафа в размере от десяти допятнадцати минимальных размеров заработной платы.   Совершение должностным лицом учреждения, в котором находятся  дети,оставшиеся  без  попечения  родителей, либо должностным  лицом  органаисполнительной  власти  или органа местного  самоуправления  действий,направленных на укрытие несовершеннолетнего от передачи на  воспитаниев семью (на усыновление (удочерение), под опеку (попечительство) или вприемную  семью)  либо  в учреждение для детей-сирот  или  для  детей,оставшихся без попечения родителей:    -  влечет  наложение административного штрафа в размере от двадцатидо тридцати минимальных размеров заработной платы.».    «Статья  66-2.  Незаконные  действия  по  усыновлению  (удочерению)ребенка, передаче его под  опеку (попечительство) или в приемную семью    Действия,     являющиеся    незаконными,    в    соответствии     сзаконодательством  Кыргызской Республики, по усыновлению  (удочерению)ребенка, передаче его под опеку (попечительство) или в приемную семью:    - влекут наложение административного штрафа на граждан в размере отдесяти  до  двадцати минимальных размеров оплаты труда; на должностныхлиц  -  от сорока до пятидесяти минимальных размеров заработной платы;на  юридические  лица - от ста до ста пятидесяти минимальных  размеровзаработной платы.    Главу 8 раздела II дополнить статьей 75-1 следующего содержания:   Статья  75-1   Нарушение   правил  привлечения   и  использования вКыргызской Республике рабочей силы иностранных граждан    Нарушение  работодателем  правил  привлечения  и  использования   вКыргызской Республике рабочей силы иностранных граждан:    -  влечет  наложение административного штрафа на  должностное  лицо(уполномоченное лицо) работодателя в размере от двадцати до пятидесятиминимальных размеров заработной платы, на юридических лиц - от двухсотдо трехсот размеров заработной платы.   Нарушение иностранным гражданином или лицом без гражданства  правилпривлечения   и  использования  в  Кыргызской  Республике  иностраннойрабочей силы:    -  влечет наложение административного штрафа в размере от десяти додвадцати  минимальных  размеров  заработной  платы  с  выдворением  запределы Кыргызской Республики или без такового.».    Статью 77 изложить в следующей редакции:   «Незаконная деятельность по трудоустройству граждан    Осуществление  деятельности по трудоустройству  граждан  КыргызскойРеспублики  за  границей  без  лицензии  или  с  нарушением   условий,предусмотренных лицензией:    - влечет наложение административного штрафа на граждан в размере отдесяти   до   двадцати  минимальных  размеров  заработной  платы,   надолжностных лиц - от пятидесяти до ста минимальных размеров заработнойплаты, на юридических лиц - от трехсот до семисот минимальных размеровзаработной платы.».    Статью 315 дополнить частью третьей следующего содержания:   Подача  рекламодателем  в  средства  массовой  информации заявок нарекламу  видов  деятельности, на  осуществление  которых  он  не имеетсоответствующего лицензии или разрешения :    влечет  наложение  административного штрафа на граждан в размере отпятнадцати  до  двадцати  минимальных  размеров  заработной  платы; надолжностных лиц - от пятидесяти  до ста  минимальных  размеров  оплатытруда; на юридических лиц - от трехсот до семисот минимальных размеровзаработной платы.    Главу 28 раздела II дополнить статьей 391-1 следующего содержания:    «Статья  391-1  Незаконный провоз лиц или выезд граждан  КыргызскойРеспублики через государственную границу Кыргызской Республики    1.  Непринятие  транспортной или иной организацией,  осуществляющеймеждународную   перевозку,  входящих   в   ее   обязанности   мер   попредотвращению незаконного проникновения лиц на транспортное  средствои  использование его для незаконного выезда из Кыргызской  Республики,повлекшее  незаконное пересечение или попытку незаконного  пересечениягосударственной  границы Кыргызской Республики одним  или  несколькиминарушителями:    -  влечет наложение административного штрафа на юридическое лицо  вразмере от двухсот до пятисот минимальных размеров заработной платы.   2.  Непринятие  лицом, пересекающим по частным или служебным  деламгосударственную  границу Кыргызской Республики, мер по  предотвращениюиспользования управляемого им транспортного средства другим лицом  длянезаконного пересечения государственной границы Кыргызской Республики,повлекшее  незаконное пересечение или попытку незаконного  пересечениягосударственной  границы Кыргызской Республики одним  или  несколькиминарушителями   в   случае,   если   указанное   деяние   не   являлосьпособничеством в преступлении:    -  влечет наложение административного штрафа в размере от десяти додвадцати минимальных размеров заработной платы.».    Абзац второй статьи 511 после цифры «391» дополнить цифрой «391-1».    Статья  3.  Внести в Закон Кыргызской Республики «О лицензировании»(Ведомости  Жогорку Кенеша Кыргызской Республики, 1997 г.,  №  3,  ст.126) следующее дополнение:    Часть первую статьи 9 дополнить абзацем следующего содержания:   -   трудоустройство  граждан  Кыргызской  Республики  за  пределамиКыргызской Республики.    Статья 4. Дополнить  статью  30  Закона  Кыргызской  Республики  «Орекламе» (Ведомости Жогорку Кенеша Кыргызской Республики,1999 год № 4,ст. 195) частью четвертой следующего содержания:    «Рекламодатель  за  нарушение  правил  подачи  рекламы  в  средствамассовой  информации  на  виды  деятельности,  осуществление   которыхвозможно   лишь   при   наличии   лицензии   или   разрешения    несетответственность   в   соответствии  с   законодательством   КыргызскойРеспублики».    Статья  5.  Дополнить  статью  5 Закона  Кыргызской  Республики  «Отуризме»  («Эркин  Too»  от 7 апреля 1999 года,  №  26)  частью  пятойследующего содержания:    «Субъект   туристической   деятельности  не   вправе   осуществлятьтуристическую  деятельность  в  целях организации  незаконного  выездаграждан  Кыргызской  Республики  на  постоянное  место  жительства  заграницу  либо  трудоустройства за рубежом, а также ввоза в  КыргызскуюРеспублику иностранной рабочей силы».    Статья 6. Настоящий Закон вступает в  силу с момента опубликования.    Статья 7. Правительству Кыргызской Республики привести свои решенияв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_c-dualhi1hu2qgol5fw">
      <w:r>
        <w:rPr>
          <w:rFonts w:ascii="Arial" w:cs="Arial" w:eastAsia="Arial" w:hAnsi="Arial"/>
          <w:color w:val="132D3F"/>
          <w:sz w:val="16"/>
          <w:szCs w:val="16"/>
          <w:u w:val="single"/>
        </w:rPr>
        <w:t xml:space="preserve">dalil.kg/document/54394</w:t>
      </w:r>
    </w:hyperlink>
  </w:p>
  <w:p>
    <w:pPr>
      <w:spacing w:after="0" w:before="40"/>
      <w:jc w:val="center"/>
    </w:pPr>
    <w:hyperlink w:history="1" r:id="rIdap7_rfuzdjo97w2-m3g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pin5xiyadnvme8ydxfs" Type="http://schemas.openxmlformats.org/officeDocument/2006/relationships/hyperlink" Target="https://dalil.kg/document/159126" TargetMode="External"/><Relationship Id="rId98rl_paely6zqazncf1du" Type="http://schemas.openxmlformats.org/officeDocument/2006/relationships/hyperlink" Target="https://dalil.kg/document/1" TargetMode="External"/><Relationship Id="rIdpy69o5281o5bx1hkli8cn" Type="http://schemas.openxmlformats.org/officeDocument/2006/relationships/hyperlink" Target="https://dalil.kg/document/37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_c-dualhi1hu2qgol5fw" Type="http://schemas.openxmlformats.org/officeDocument/2006/relationships/hyperlink" Target="https://dalil.kg/document/54394" TargetMode="External"/><Relationship Id="rIdap7_rfuzdjo97w2-m3g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2026-09-25T14:57:58.766Z</dcterms:created>
  <dcterms:modified xsi:type="dcterms:W3CDTF">2026-09-25T14:57:58.766Z</dcterms:modified>
</cp:coreProperties>
</file>

<file path=docProps/custom.xml><?xml version="1.0" encoding="utf-8"?>
<Properties xmlns="http://schemas.openxmlformats.org/officeDocument/2006/custom-properties" xmlns:vt="http://schemas.openxmlformats.org/officeDocument/2006/docPropsVTypes"/>
</file>