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ydrqxpkunc7pzgwgsd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29 мая 2003 года № 319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Концепции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политики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2003-2005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 реализации Указа Президента Кыргызской Республики "О мерах</w:t>
      </w:r>
    </w:p>
    <w:p>
      <w:r>
        <w:rPr>
          <w:rFonts w:ascii="Arial" w:cs="Arial" w:eastAsia="Arial" w:hAnsi="Arial"/>
          <w:sz w:val="24"/>
          <w:szCs w:val="24"/>
        </w:rPr>
        <w:t xml:space="preserve">по дальнейшему развитию промышленности и инновационной деятельности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Республике" от 19 января 2002 года  и  Комплексной  основы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Кыргызской  Республики на  период  до  2010  года,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расширения  производства промышленной продукции  и  подъема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инновационной  политики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2003-2005 годы;</w:t>
      </w:r>
    </w:p>
    <w:p>
      <w:r>
        <w:rPr>
          <w:rFonts w:ascii="Arial" w:cs="Arial" w:eastAsia="Arial" w:hAnsi="Arial"/>
          <w:sz w:val="24"/>
          <w:szCs w:val="24"/>
        </w:rPr>
        <w:t xml:space="preserve">-    Комплексный    план   реализации   Концепции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политики Кыргызской Республики на 2003-2005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  Государственному   агентству  по  науке   и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    при     Правительстве     Кыргызской 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Государственному    центру   инновационных    технологий    "Табылга",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министерствам, государственным комитетам, административным ведомствам,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комиссиям и научным учреждениям республики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Концепции государственной инновационной политики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2003-2005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29 мая 2003 года № 319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КОМПЛЕКСНЫЙ ПЛАН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концепции государственной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Кыргызской Республики на 2003-2005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 |   Наименование мероприятий             |  Сроки   | Исполнители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            |исполнения|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I. Нормативно-правовое обеспечение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 реализации инновационной политики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|Инвентаризация действующего             |IV кв. 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|законодательства в области              |2003 г.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|хозяйственного оборота объектов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|интеллектуальной собственности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 |Разработка проекта нормативного         |2003 г.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|правового акта, предусматривающего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|внесение изменений и дополнений в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|нормативно-правовые акты, касающиеся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|стимулирования процессов создания,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|правовой охраны научно-технической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|деятельности                            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 |Разработка проекта Закона Кыргызской    |2003 г.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 о внесении изменений и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|дополнений в Закон Кыргызской Республики|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|"Об инновационной деятельности",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|регламентирующий вопросы выявления и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|пресечения нарушений прав на результаты |      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|научно-технической деятельности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|принадлежащие государству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 II. Экономические и финансовые механизмы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активизации инновационной деятельности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 |Разработка проекта Положения об         |III кв.  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|инновационном проекте (в рамках         |2003 г.   |НАН КР,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|реализации постановления Правительства  |       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"О мерах по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|стимулированию инновационной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|деятельности" и "Концепции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|государственной инновационной политики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на 2003-2005 гг.")|          |   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 |Разработка проекта Положения о порядке  |III кв.  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|создания научно-инновационных комплексов|2003 г.   |НАН КР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 базе государственных научных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|учреждений, вузов, академий и других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|научных организаций республиканских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|органов исполнительной власти (в рамках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|реализации постановления Правительства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"О мерах по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|стимулированию инновационной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|деятельности" и "Концепции              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|государственной инновационной политики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на 2003-2005 гг.")|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 |Разработка проекта Типового положения об|III кв.   |Минфин,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|инновационных фондах в Кыргызской       |2003 г.  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|Республике (в рамках реализации         |          |НАН КР,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|постановления Правительства Кыргызской  |          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 "О мерах по стимулированию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|инновационной деятельности" и "Концепции|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|государственной инновационной политики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на 2003-2005 гг.")|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 |Разработка Положения об экспертизе      |III кв.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|проектов, имеющих своей целью           |2003 г.   |  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|коммерциализацию результатов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|научно-исследовательских и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|опытно-конструкторских работ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|8 |Разработка порядка проведения конкурсов |III кв.  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|инновационных проектов, имеющих своей   |2003 г.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|целью коммерциализацию результатов      |          |   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 |научно-исследовательских и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|опытно-конструкторских работ, на право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|получения государственной поддержки за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|счет средств государственного бюджета и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|оказания содействия в привлечении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|внебюджетных средств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|9 |Разработка паспорта инновационных       |IV кв. 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|проектов                                |2003 г.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    III. Подготовка и повышение квалификации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 кадров в инновационной сфере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|10|Проведение семинаров по основам         |Постоянно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|нормативной правовой базы в сфере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|инновационной деятельности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|11|Создание межвузовской кафедры по        |III кв.   |МОиК,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|управлению инновациями и инновационной  |2003 г.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|деятельностью       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|12|Подготовка менеджеров по инновационной  |Постоянно |МОиК,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|деятельности (управление инновациями)   |       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|13|Организация семинарских занятий, цикла  |Постоянно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|теле- и радиопередач по интеллектуальной|       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|собственности и инновационной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|деятельности                            |          |   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IV. Повышение инновационной активности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реального сектора экономики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|14|Подготовка и проведение выставки        |Постоянно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|"Инновационная деятельность в           |       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|Кыргызстане" в соответствии с планом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|мероприятий, посвященных Дню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|интеллектуальной собственности и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|10-летию Кыргызпатента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|15|Дополнение и обновление Каталога        |Постоянно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|инновационных ресурсов Кыргызской       |       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 в области науки и техники    |   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|16|Создание и выпуск каталога инновационных|II кв.   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|фирм и предприятий Кыргызской Республики|2003 г.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|17|Подготовка и выпуск каталога            |II кв.   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|кандидатских и докторских диссертаций,  |2003 г.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|защищенных в Кыргызской Республике с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|1992 по 2002 гг.    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|18|Работа с инвесторами по коммерциализации|Постоянно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|объектов интеллектуальной собственности |       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|с целью продвижения их на внешний и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|внутренний рынки    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|19|Отслеживание, поиск, анализ и обработка |Постоянно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|инновационно-технологических ресурсов в |       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|сети Интернет       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|20|Разработка и реализация                 |Постоянно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|электронно-коммерческой системы         |       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|"Инновационный научно-технический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|потенциал Кыргызской Республики"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|21|Создание новых генотипов                |2005 г.   |КыргНИИЖВиП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|сельскохозяйственных животных молочной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|породы крупного рогатого скота, горного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|мериноса, мясосальных овец, мясного типа|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|полутонкорунных овец, молочных коз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|22|Разработка новых технологий содержания, |2005 г.   |КыргНИИЖВиП   |</w:t>
      </w:r>
    </w:p>
    <w:p>
      <w:r>
        <w:rPr>
          <w:rFonts w:ascii="Arial" w:cs="Arial" w:eastAsia="Arial" w:hAnsi="Arial"/>
          <w:sz w:val="24"/>
          <w:szCs w:val="24"/>
        </w:rPr>
        <w:t xml:space="preserve">|  |кормления и воспроизводства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|сельскохозяйственных животных,          |   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|приемлемых к новым условиям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|хозяйствования      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|23|Создание новой системы племенного дела  |2005 г.   |КыргНИИЖВиП   |</w:t>
      </w:r>
    </w:p>
    <w:p>
      <w:r>
        <w:rPr>
          <w:rFonts w:ascii="Arial" w:cs="Arial" w:eastAsia="Arial" w:hAnsi="Arial"/>
          <w:sz w:val="24"/>
          <w:szCs w:val="24"/>
        </w:rPr>
        <w:t xml:space="preserve">|  |в яководстве        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|24|Разработка эффективных ветеринарных     |2005 г.   |КыргНИИЖВиП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|препаратов против инфекционного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|эппидидимита баранов, бактериальных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|инфекций молодняка, антигельминтиков и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|методы диагностики и лечения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|сельскохозяйственных животных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|25|Создание новых долголетних,             |2005 г.   |КыргНИИЖВиП   |</w:t>
      </w:r>
    </w:p>
    <w:p>
      <w:r>
        <w:rPr>
          <w:rFonts w:ascii="Arial" w:cs="Arial" w:eastAsia="Arial" w:hAnsi="Arial"/>
          <w:sz w:val="24"/>
          <w:szCs w:val="24"/>
        </w:rPr>
        <w:t xml:space="preserve">|  |высокопродуктивных, засухоустойчивых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|сортов кормовых культур (люцерна,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|эспарцет, ежа, житняк, кострец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|береговой)                              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|26|Создание новых высокопродуктивных сортов|2005 г.   |КыргНИИЗ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гибридов сельскохозяйственных культур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|(пшеница, ячмень, кукуруза, сахарная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|свекла, хлопчатник, масличные культуры,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|картофель, овощные и плодовые культуры,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|виноград)                               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|27|Разработка прогрессивных технологий     |2005 г.   |КыргНИИЗ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|возделывания сельскохозяйственных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|культур для различных зон республики,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|обеспечивающих сохранение и повышение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|плодородия почвы, урожайности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|сельскохозяйственных культур            |   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|28|Разработка и внедрение технических      |2005 г.   |КыргНИИ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|средств в системе коммерческого         |          |ирригации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|водоучета                               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|29|Создание новой системы управления       |2005 г.   |КыргНИИ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|дождевальной машиной кругового действия |          |ирригации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|"Фрегат" и ее исполнительных механизмов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|30|Разработка схем развития и размещения   |2005 г.   |КыргНИИАЭ и ПП|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|производительных сил (мини-заводов)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|пищевой и перерабатывающей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|промышленности      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|31|Разработка гармонизированных стандартов |2005 г.   |КыргНИИАЭ и ПП|</w:t>
      </w:r>
    </w:p>
    <w:p>
      <w:r>
        <w:rPr>
          <w:rFonts w:ascii="Arial" w:cs="Arial" w:eastAsia="Arial" w:hAnsi="Arial"/>
          <w:sz w:val="24"/>
          <w:szCs w:val="24"/>
        </w:rPr>
        <w:t xml:space="preserve">|  |основных видов сельскохозяйственной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|продукции и продуктов переработки в     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|местных условиях    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|32|Разработка мероприятий по реализации    |III кв.  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|инновационной политики КР в области     |2003 г.   |Инженерная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|машиностроительного комплекса           |          |академия, МВТП|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|33|Проведение мониторинга государственной  |Постоянно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|инновационной политики Кыргызской       |       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 на 2003-2005 гг.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|34|Подготовка проекта Указа Президента     |II кв. 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о создании        |2003 г.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|венчурного фонда Кыргызской Республики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|35|Подготовка проекта постановления        |II кв. 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|Правительства Кыргызской Республики о   |2003 г.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|мерах по реализации Указа Президента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о создании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|венчурного фонда Кыргызской Республики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|36|Разработка проекта Концепции развития   |II кв. 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|системы венчурного инвестирования в     |2003 г.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Республике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vcndosfqxrwvbxln6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dalil.kg/document/54458</w:t>
      </w:r>
    </w:hyperlink>
  </w:p>
  <w:p>
    <w:pPr>
      <w:spacing w:after="0" w:before="40"/>
      <w:jc w:val="center"/>
    </w:pPr>
    <w:hyperlink w:history="1" r:id="rIdgh5-vxlz7_qasyqj6hp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drqxpkunc7pzgwgsdjz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vcndosfqxrwvbxln6bi" Type="http://schemas.openxmlformats.org/officeDocument/2006/relationships/hyperlink" Target="https://dalil.kg/document/54458" TargetMode="External"/><Relationship Id="rIdgh5-vxlz7_qasyqj6hp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2026-09-24T16:30:40.909Z</dcterms:created>
  <dcterms:modified xsi:type="dcterms:W3CDTF">2026-09-24T16:30:40.909Z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