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tvzynvt0vzkmv17duv_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25 июня 2003 года № 390         ПОСТАНОВЛЕНИЕ ПРАВИТЕЛЬСТВА КЫРГЫЗСКОЙ РЕСПУБЛИКИ                  О мерах по оказанию помощи населению, пострадавшему     от стихийных бедствий, произошедших на территории Кыргызской               Республики в 2001-2002 годах            В   целях   оказания   помощи  населению   Кыргызской   Республики,пострадавшему от стихийных бедствий природного характера  в  2001-2002годах, Правительство Кыргызской Республики постановляет:      1.   Министерству  экологии  и  чрезвычайных  ситуаций   КыргызскойРеспублики  совместно  с  районными  государственными  администрациямиподготовить  списки  жителей, проживающих в  разрушенных  и  аварийныхжилых  домах,  предписанных к отселению из опасных зон  на  территорииКыргызской Республики в период с 1 ноября 2001 года по 31 декабря 2002года   (кроме   семей,  получивших  долгосрочные  льготные   ссуды   всоответствии  с </w:t>
      </w:r>
      <w:hyperlink w:history="1" r:id="rIdg1hwrfhlzk_ivtnqmin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от26  ноября  2002 года № 804 «О мерах по оказанию помощи  жителям  пгт.Орловка, пострадавшим от стихийных природных процессов»).      2.  Определить  Государственный департамент жилищного строительстваГосударственной  комиссии при Правительстве Кыргызской  Республики  поархитектуре и строительству органом, ответственным за выдачу и возвратдолгосрочных  льготных  ссуд  населению,  пострадавшему  в  результатестихийных бедствий.      3.  Установить,  что  размер предоставляемой льготной  долгосрочнойссуды  будет определяться в каждом конкретном случае решением районнойкомиссии   по   чрезвычайным   ситуациям   с   участием   специалистовГосударственного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Министерства финансов Кыргызской Республики,  областнойи  районной  государственных администраций, из расчета  до  100  тысячсомов каждой семье.   4.  Министерству  финансов  Кыргызской Республики  предусмотреть  вреспубликанском    бюджете   на   2003   год   необходимые    средстваГосударственному департаменту жилищного строительства  Государственнойкомиссии  при  Правительстве Кыргызской Республики  по  архитектуре  истроительству для предоставления льготных долгосрочных ссуд населению,пострадавшему от стихийных бедствий в 2001-2002 годах.      5.    Главам   областных,   районных,   городских   государственныхадминистраций и органов местного самоуправления:     принять  меры по переселению жителей из опасных зон на безопасныеучастки  в  соответствии с генеральными планами развития  и  застройкинаселенных пунктов;   -  решить вопросы строительства инженерных коммуникаций (поселковыедороги,  водопровод, линии электропередач и.т.д.) во вновь  возводимыхпоселках для переселенцев за счет местных бюджетов.      6.  Контроль  за выполнением настоящего постановления возложить  наМинистерство экологии и чрезвычайных ситуаций Кыргызской Республики  иМинистерство финансов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gg7p87mufz_xnuq7osz">
      <w:r>
        <w:rPr>
          <w:rFonts w:ascii="Arial" w:cs="Arial" w:eastAsia="Arial" w:hAnsi="Arial"/>
          <w:color w:val="132D3F"/>
          <w:sz w:val="16"/>
          <w:szCs w:val="16"/>
          <w:u w:val="single"/>
        </w:rPr>
        <w:t xml:space="preserve">dalil.kg/document/54531</w:t>
      </w:r>
    </w:hyperlink>
  </w:p>
  <w:p>
    <w:pPr>
      <w:spacing w:after="0" w:before="40"/>
      <w:jc w:val="center"/>
    </w:pPr>
    <w:hyperlink w:history="1" r:id="rIdjtlqtctl-wg9jbtao5v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vzynvt0vzkmv17duv_g" Type="http://schemas.openxmlformats.org/officeDocument/2006/relationships/hyperlink" Target="https://dalil.kg/document/158975" TargetMode="External"/><Relationship Id="rIdg1hwrfhlzk_ivtnqminne" Type="http://schemas.openxmlformats.org/officeDocument/2006/relationships/hyperlink" Target="https://dalil.kg/document/540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gg7p87mufz_xnuq7osz" Type="http://schemas.openxmlformats.org/officeDocument/2006/relationships/hyperlink" Target="https://dalil.kg/document/54531" TargetMode="External"/><Relationship Id="rIdjtlqtctl-wg9jbtao5v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2026-09-24T08:52:42.666Z</dcterms:created>
  <dcterms:modified xsi:type="dcterms:W3CDTF">2026-09-24T08:52:42.666Z</dcterms:modified>
</cp:coreProperties>
</file>

<file path=docProps/custom.xml><?xml version="1.0" encoding="utf-8"?>
<Properties xmlns="http://schemas.openxmlformats.org/officeDocument/2006/custom-properties" xmlns:vt="http://schemas.openxmlformats.org/officeDocument/2006/docPropsVTypes"/>
</file>