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      УТРАТИЛО СИЛУ           в соответствии с постановлением Правительства КР                      от </w:t>
      </w:r>
      <w:hyperlink w:history="1" r:id="rIddtbvzxh4qugxoiz_nuqj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 января 2006 года № 14</w:t>
        </w:r>
      </w:hyperlink>
      <w:r>
        <w:rPr>
          <w:rFonts w:ascii="Arial" w:cs="Arial" w:eastAsia="Arial" w:hAnsi="Arial"/>
          <w:sz w:val="24"/>
          <w:szCs w:val="24"/>
        </w:rPr>
        <w:t xml:space="preserve">  г.Бишкек, Дом Правительстваот 30 июня 2003 года N 397              ПОСТАНОВЛЕНИЕ ПРАВИТЕЛЬСТВА КЫРГЫЗСКОЙ РЕСПУБЛИКИ                 Об утверждении Положения о порядке выпуска,              обращения и погашения жилищных сертификатов                        в Кыргызской Республике      В    целях    реализации   Государственной   программы    жилищногостроительства  в  Кыргызской  Республике  до  2010  года,   расширенияиспользования   средств   населения,  иных   внебюджетных   источниковфинансирования  в  жилищной сфере, а также для приведения  нормативныхправовых    актов    Кыргызской   Республики    в    соответствие    сзаконодательством   Кыргызской  Республики  Правительство   КыргызскойРеспублики постановляет:   1.  Утвердить прилагаемое </w:t>
      </w:r>
      <w:hyperlink w:history="1" r:id="rIduk2k2dcclqxk03smyr07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Положение</w:t>
        </w:r>
      </w:hyperlink>
      <w:r>
        <w:rPr>
          <w:rFonts w:ascii="Arial" w:cs="Arial" w:eastAsia="Arial" w:hAnsi="Arial"/>
          <w:sz w:val="24"/>
          <w:szCs w:val="24"/>
        </w:rPr>
        <w:t xml:space="preserve"> о порядке выпуска, обращения  ипогашения жилищных сертификатов в Кыргызской Республике.   2.  Признать утратившим силу </w:t>
      </w:r>
      <w:hyperlink w:history="1" r:id="rIdomlcid5iztt2_emw0jij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КыргызскойРеспублики  от  28  мая  1997 года N 303 "Об утверждении  Положения  овыпуске и обращении жилищных сертификатов в Кыргызской Республике".   3.   Опубликовать  настоящее  постановление  в  средствах  массовойинформации.      Премьер-министр                                   Н.Танаев       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dtbvzxh4qugxoiz_nuqji" Type="http://schemas.openxmlformats.org/officeDocument/2006/relationships/hyperlink" Target="http://kodeks.duckdns.org/document/57027" TargetMode="External"/><Relationship Id="rIduk2k2dcclqxk03smyr074" Type="http://schemas.openxmlformats.org/officeDocument/2006/relationships/hyperlink" Target="http://kodeks.duckdns.org/document/49545" TargetMode="External"/><Relationship Id="rIdomlcid5iztt2_emw0jijk" Type="http://schemas.openxmlformats.org/officeDocument/2006/relationships/hyperlink" Target="http://kodeks.duckdns.org/document/34437" TargetMode="External"/><Relationship Id="rId7" Type="http://schemas.openxmlformats.org/officeDocument/2006/relationships/image" Target="media/93bec1c1538034512fe33c1434ae0ea86b639d33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2026-09-23T07:38:22.653Z</dcterms:created>
  <dcterms:modified xsi:type="dcterms:W3CDTF">2026-09-23T07:38:22.653Z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