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3 июля 203 года № 404           ПОСТАНОВЛЕНИЕ ПРАВИТЕЛЬСТВА КЫРГЫЗСКОЙ РЕСПУБЛИКИ              О проекте Закона Кыргызской Республики         "О ставках платы за загрязнение окружающей среды    (выбросы, сбросы загрязняющих веществ, размещение  отходов)"                 (В редакции постановления Правительства КР                   от </w:t>
      </w:r>
      <w:hyperlink w:history="1" r:id="rIdu4bdayukla86mje79ueus">
        <w:r>
          <w:rPr>
            <w:rFonts w:ascii="Arial" w:cs="Arial" w:eastAsia="Arial" w:hAnsi="Arial"/>
            <w:color w:val="1D4ED8"/>
            <w:sz w:val="24"/>
            <w:szCs w:val="24"/>
            <w:u w:val="single"/>
          </w:rPr>
          <w:t xml:space="preserve">21 ноября 2006 года №807</w:t>
        </w:r>
      </w:hyperlink>
      <w:r>
        <w:rPr>
          <w:rFonts w:ascii="Arial" w:cs="Arial" w:eastAsia="Arial" w:hAnsi="Arial"/>
          <w:sz w:val="24"/>
          <w:szCs w:val="24"/>
        </w:rPr>
        <w:t xml:space="preserve">)             В  соответствии  с  частью шестой статьи 15  </w:t>
      </w:r>
      <w:hyperlink w:history="1" r:id="rIdhui-ux4tazm9gkj66mzh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окружающей среды" Правительство  Кыргызской   Республики постановляет:            1.  Согласиться  с  проектом Закона  Кыргызской  Республики  "О   ставках  платы  за  загрязнение окружающей среды (выбросы,  сбросы   загрязняющих веществ, размещение отходов)".      2.  Направить  указанный законопроект на  рассмотрение  Жогорку   Кенеша Кыргызской Республики.      3. Назначить министра чрезвычайных ситуаций Кыргызской  Респуб-лики официальным представителем Правительства  Кыргызской  Республики  при рассмотрении законопроекта Жогорку Кенешем Кыргызской Республики.     (В редакции постановления Правительства КР от </w:t>
      </w:r>
      <w:hyperlink w:history="1" r:id="rId62sgvrahufpxxxlwgccax">
        <w:r>
          <w:rPr>
            <w:rFonts w:ascii="Arial" w:cs="Arial" w:eastAsia="Arial" w:hAnsi="Arial"/>
            <w:color w:val="1D4ED8"/>
            <w:sz w:val="24"/>
            <w:szCs w:val="24"/>
            <w:u w:val="single"/>
          </w:rPr>
          <w:t xml:space="preserve">21 ноября 2006 года </w:t>
        </w:r>
      </w:hyperlink>
      <w:hyperlink w:history="1" r:id="rId3hybukgdo-rq8sgy27_k9">
        <w:r>
          <w:rPr>
            <w:rFonts w:ascii="Arial" w:cs="Arial" w:eastAsia="Arial" w:hAnsi="Arial"/>
            <w:color w:val="1D4ED8"/>
            <w:sz w:val="24"/>
            <w:szCs w:val="24"/>
            <w:u w:val="single"/>
          </w:rPr>
          <w:t xml:space="preserve">№807</w:t>
        </w:r>
      </w:hyperlink>
      <w:r>
        <w:rPr>
          <w:rFonts w:ascii="Arial" w:cs="Arial" w:eastAsia="Arial" w:hAnsi="Arial"/>
          <w:sz w:val="24"/>
          <w:szCs w:val="24"/>
        </w:rPr>
        <w:t xml:space="preserve">)       4.  Отозвать  проект Закона Кыргызской Республики  «О  внесении   изменения  в  Закон  Кыргызской Республики «Об  охране  окружающей   среды»,   внесенный   по   инициативе   Правительства   Кыргызской   Республики  в  Жогорку Кенеш Кыргызской Республики и  направленный   </w:t>
      </w:r>
      <w:hyperlink w:history="1" r:id="rId5wiru7wmqfl3atjo_faw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ноября   2002 года № 771 «О проекте Закона Кыргызской Республики «О внесении   изменения  в  Закон  Кыргызской Республики «Об  охране  окружающей   среды».       5. Признать  утратившим  силу  </w:t>
      </w:r>
      <w:hyperlink w:history="1" r:id="rIdx6ytp8npb6tf0yptfbr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ноября 2002 года № 771 «О проекте Закона   Кыргызской Республики «О внесении изменения в Закон Кыргызской Респу-   блики «Об охране окружающей среды".                                                               ПРОЕКТ                                             ЗАКОН КЫРГЫЗСКОЙ РЕСПУБЛИКИ                О ставках платы за загрязнение окружающей среды (выбросы,            сбросы загрязняющих веществ, размещение отходов)         Статья 1.    В  соответствии  со  статьей 15 Закона Кыргызской  Республики  "Обохране окружающей среды" установить следующие размеры ставок платы  зазагрязнение  окружающей среды (выбросы, сбросы  загрязняющих  веществ,размещение отходов):    -   от  выбросов  загрязняющих  веществ  в  атмосферу  в  пределахдопустимого норматива выброса и лимита - 2,084 сома/приведенная тонна;   -  от  сбросов загрязняющих в водные объекты в пределах допустимогонорматива выброса и лимита - 280,04 сома/приведенная тонна;   -    нетоксичные   отходы   добывающей   промышленности   -   0,063сома/приведенная тонна;   -   нетоксичные  отходы  перерабатывающей  промышленности  -  2,904сома/приведенная тонна;   - токсичные отходы 1-4 класса - 50,52 сома/ приведенная тонна.      Статья 2.    Ставки  платы  за  загрязнение окружающей среды  (выбросы,  сбросызагрязняющих  веществ,  размещение отходов)  применяются  при  расчетеплатежей за загрязнение окружающей среды.      Статья 3.   Правительству  Кыргызской  Республики  привести  свои   нормативныеправовые акты в соответствие с настоящим Законом.      Статья 4.   Признать  утратившим  силу Закон Кыргызской  Республики  «О  ставкеплаты  за  загрязнение окружающей среды (выбросы, сбросы  загрязняющихвеществ,  размещение  отходов)» (Ведомости Жогорку  Кенеша  КыргызскойРеспублики, 2002 г., № 3, ст. 124).      Статья 5.   Настоящий Закон вступает в силу со дня официального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egnocrshh0wlze3ez3et">
      <w:r>
        <w:rPr>
          <w:rFonts w:ascii="Arial" w:cs="Arial" w:eastAsia="Arial" w:hAnsi="Arial"/>
          <w:color w:val="132D3F"/>
          <w:sz w:val="16"/>
          <w:szCs w:val="16"/>
          <w:u w:val="single"/>
        </w:rPr>
        <w:t xml:space="preserve">dalil.kg/document/54545</w:t>
      </w:r>
    </w:hyperlink>
  </w:p>
  <w:p>
    <w:pPr>
      <w:spacing w:after="0" w:before="40"/>
      <w:jc w:val="center"/>
    </w:pPr>
    <w:hyperlink w:history="1" r:id="rIdaabdpuqsxljwvkwuqnuq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4bdayukla86mje79ueus" Type="http://schemas.openxmlformats.org/officeDocument/2006/relationships/hyperlink" Target="https://dalil.kg/document/57974" TargetMode="External"/><Relationship Id="rIdhui-ux4tazm9gkj66mzhx" Type="http://schemas.openxmlformats.org/officeDocument/2006/relationships/hyperlink" Target="https://dalil.kg/document/218" TargetMode="External"/><Relationship Id="rId62sgvrahufpxxxlwgccax" Type="http://schemas.openxmlformats.org/officeDocument/2006/relationships/hyperlink" Target="https://dalil.kg/document/57974" TargetMode="External"/><Relationship Id="rId3hybukgdo-rq8sgy27_k9" Type="http://schemas.openxmlformats.org/officeDocument/2006/relationships/hyperlink" Target="https://dalil.kg/document/57974" TargetMode="External"/><Relationship Id="rId5wiru7wmqfl3atjo_faww" Type="http://schemas.openxmlformats.org/officeDocument/2006/relationships/hyperlink" Target="https://dalil.kg/document/53986" TargetMode="External"/><Relationship Id="rIdx6ytp8npb6tf0yptfbrlr" Type="http://schemas.openxmlformats.org/officeDocument/2006/relationships/hyperlink" Target="https://dalil.kg/document/5398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egnocrshh0wlze3ez3et" Type="http://schemas.openxmlformats.org/officeDocument/2006/relationships/hyperlink" Target="https://dalil.kg/document/54545" TargetMode="External"/><Relationship Id="rIdaabdpuqsxljwvkwuqnuq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2026-09-25T02:27:26.326Z</dcterms:created>
  <dcterms:modified xsi:type="dcterms:W3CDTF">2026-09-25T02:27:26.326Z</dcterms:modified>
</cp:coreProperties>
</file>

<file path=docProps/custom.xml><?xml version="1.0" encoding="utf-8"?>
<Properties xmlns="http://schemas.openxmlformats.org/officeDocument/2006/custom-properties" xmlns:vt="http://schemas.openxmlformats.org/officeDocument/2006/docPropsVTypes"/>
</file>