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klxabnxitpfhpfjrgtx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2004 года N 313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15 июля 2003 года №438                                             ПОСТАНОВЛЕНИЕ ПРАВИТЕЛЬСТВА КЫРГЫЗСКОЙ РЕСПУБЛИКИ                                       О внесении дополнений в постановление Правительства Кыргызской    Республики от 18 марта 2003 года № 140 «О Плане законопроектных        работ Правительства Кыргызской Республики на 2003 год»                                      В   целях   реализации   постановлений   Правительства   КыргызскойРеспублики  </w:t>
      </w:r>
      <w:hyperlink w:history="1" r:id="rIdyexwqtgftylh6tdmlfx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3  апреля  2003  года  №  183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утверждении  Планамероприятий  по  обеспечению  экономической  безопасности   КыргызскойРеспублики  на  2003 год», </w:t>
      </w:r>
      <w:hyperlink w:history="1" r:id="rIdaglbbimds7vkqpfdxid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апреля 2003 года № 214</w:t>
        </w:r>
      </w:hyperlink>
      <w:r>
        <w:rPr>
          <w:rFonts w:ascii="Arial" w:cs="Arial" w:eastAsia="Arial" w:hAnsi="Arial"/>
          <w:sz w:val="24"/>
          <w:szCs w:val="24"/>
        </w:rPr>
        <w:t xml:space="preserve">  «О  мерах  подальнейшей   реализации  реформы  системы  здравоохранения  КыргызскойРеспублики»,  а  также  выполнения  обязательств,  принятых  в  рамкахреализации  Консолидированного кредита Всемирного Банка на структурныепреобразования    (СSАС)    Правительство    Кыргызской     Республикипостановляет:   1.  Внести  в  </w:t>
      </w:r>
      <w:hyperlink w:history="1" r:id="rIdod1qlcykkrbz-y3bgyy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  КыргызскойРеспублики  на  2003  год,  утвержденный </w:t>
      </w:r>
      <w:hyperlink w:history="1" r:id="rIdrwztpdtnbmamd8vl-vm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18  марта  2003  года  №  140   «О   Планезаконопроектных  работ  Правительства Кыргызской  Республики  на  2003год», следующие дополнения:   - дополнить пунктами 58-64 следующего содержания:-----------------------------------------------------------------------|58|Законы КР   |II кв. |Минсоцтруд   |IV кв. |В части отмены энерге- ||  |"О внесении |       |             |       |тических льгот для сот-||  |изменений   |       |             |       |рудников органов внут- |       |  |дополнений в|       |             |       |ренних дел и военно-   ||  |Закон КР "О |       |             |       |служащих.В соответствии||  |статусе     |       |             |       |с распоряжением Прави- ||  |военнослу-  |       |             |       |тельства КР от 08.04.  |       |  |жащего" и "О|       |             |       |2003 г. №175-р         ||  |внесении из-|       |             |       |                       ||  |менений и   |       |             |       |                       ||  |дополнений в|       |             |       |                       ||  |Закон КР "Об|       |             |       |                       ||  |органах     |       |             |       |                       ||  |внутренних  |       |             |       |                       ||  |дел"        |       |             |       |                       |                    |--|------------|-------|-------------|-------|-----------------------||59| Закон      |II кв. |Минздрав,    |IV кв. |В соответствии с ППКР  ||  |Кыргызской  |       |Минфин,      |       |от 15.04.2003г. №214   ||  |Республики  |       |Соцфонд      |       |                       ||  |"О государ- |       |             |       |                       ||  |ственных га-|       |             |       |                       ||  |рантиях пре-|       |             |       |                       ||  |доставления |       |             |       |                       ||  |медико-сани-|       |             |       |                       ||  |тарной помо-|       |             |       |                       ||  |щи гражданам|       |             |       |                       ||  |КР          |       |             |       |                       |      |--|------------|-------|-------------|-------|-----------------------||60|Закона      |II кв. |Минздрав,    |IV кв. |В соответствии с ППКР  ||  |Кыргызской  |       |Минфин,      |       |от 15.04.2003г. №214   ||  |Республики  |       |Соцфонд      |       |                       ||  |"О Едином   |       |             |       |                       ||  |плательщике |       |             |       |                       ||  |в системе   |       |             |       |                       ||  |финансиро-  |       |             |       |                       ||  |вания здра- |       |             |       |                       ||  |воохранения |       |             |       |                       ||  |КР          |       |             |       |                       |   |--|------------|-------|-------------|-------|-----------------------||61|Закон       |II кв. | Минздрав,   |IV кв. |В соответствии с ППКР  ||  |Кыргызской  |       |Минфин,      |       |от 15.04.2003г. №214   ||  |Республики  |       |Соцфонд      |       |                       ||  |"О внесении |       |             |       |                       ||  |изменений и |       |             |       |                       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        |       |                       ||  |"О медицин- |       |             |       |                       ||  |ском страхо-|       |             |       |                       ||  |вании граж- |       |             |       |                       ||  |дан в КР    |       |             |       |                       |           |--|------------|-------|-------------|-------|-----------------------||62|Закон       |III кв.|Госагентство |IV кв. |В соответствии с распо-||  |Кыргызской  |       |по энергетике|       |ряжением Правительства ||  |Республики  |       |Минфин       |       |КР от 08.04.2003г.     ||  |"О внесении |       |             |       |№175-р                 ||  |изменений и |       |             |       |                       ||  |дополнений в|       |             |       |                       ||  |Закон       |       |             |       |                       ||  |Кыргызской  |       |             |       |                       ||  |Республики  |       |             |       |                       ||  |"Об энерге- |       |             |       |                       ||  |тике"       |       |             |       |                       ||--|------------|-------|-------------|-------|------------------------|63|Закон       |III кв.|Минсоцтруд   |II кв. |В соответствии с распо-||  |Кыргызской  |       |             |2004г. |ряжением Правительства ||  |Республики  |       |             |       | КР от 08.04.2003г.    ||  |"О государ- |       |             |       |№175-р                 ||  |ственных    |       |             |       |                       ||  |социальных  |       |             |       |                       ||  |льготах"    |       |             |       |                       |-----------------------------------------------------------------------|64|Закон       |III кв.|Минфин,      |IV кв. |В целях оптимального   ||  |Кыргызской  |       |Комитет по   |       |налогообложения туропе-||  |Республики  |       |доходам      |       |раторов и туризма. В   ||  |"О внесении |       |при Минфине, |       |соответствии с ППКР от ||  |изменений и |       |Госкомтур-   |       |03.04.2003г. №183      ||  |дополнений в|       |спорт        |       |                       ||  |Налоговый   |       |             |       |                       ||  |кодекс      |       |             |       |                       |  |  |Кыргызской  |       |             |       |                       ||  |Республики  |       |             |       |                       ||  |            |       |             |       |                       ||  |            |       |             |       |                       ||--|------------|-------|-------------|-------|------------------------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6tbwb2ep8shudwfvx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dalil.kg/document/54580</w:t>
      </w:r>
    </w:hyperlink>
  </w:p>
  <w:p>
    <w:pPr>
      <w:spacing w:after="0" w:before="40"/>
      <w:jc w:val="center"/>
    </w:pPr>
    <w:hyperlink w:history="1" r:id="rIdcbythmmqompcmythrwk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xabnxitpfhpfjrgtxcf" Type="http://schemas.openxmlformats.org/officeDocument/2006/relationships/hyperlink" Target="https://dalil.kg/document/55334" TargetMode="External"/><Relationship Id="rIdyexwqtgftylh6tdmlfxc4" Type="http://schemas.openxmlformats.org/officeDocument/2006/relationships/hyperlink" Target="https://dalil.kg/document/54328" TargetMode="External"/><Relationship Id="rIdaglbbimds7vkqpfdxidlo" Type="http://schemas.openxmlformats.org/officeDocument/2006/relationships/hyperlink" Target="https://dalil.kg/document/54353" TargetMode="External"/><Relationship Id="rIdod1qlcykkrbz-y3bgyy47" Type="http://schemas.openxmlformats.org/officeDocument/2006/relationships/hyperlink" Target="https://dalil.kg/document/54277#1" TargetMode="External"/><Relationship Id="rIdrwztpdtnbmamd8vl-vmbc" Type="http://schemas.openxmlformats.org/officeDocument/2006/relationships/hyperlink" Target="https://dalil.kg/document/542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6tbwb2ep8shudwfvxq7" Type="http://schemas.openxmlformats.org/officeDocument/2006/relationships/hyperlink" Target="https://dalil.kg/document/54580" TargetMode="External"/><Relationship Id="rIdcbythmmqompcmythrwk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2026-09-24T14:24:06.008Z</dcterms:created>
  <dcterms:modified xsi:type="dcterms:W3CDTF">2026-09-24T14:24:06.008Z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