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9_ysdix68d45bjn-zf9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24 июля 2003 года N 461             ПОСТАНОВЛЕНИЕ ПРАВИТЕЛЬСТВА КЫРГЫЗСКОЙ РЕСПУБЛИКИ               О мерах по организованному проведению уборки           зерновых колосовых и других сельскохозяйственных                       культур урожая 2003 года    В  целях  обеспечения  организованного  проведения  уборки  зерновыхколосовых   и   других  сельскохозяйственных  культур  в   оптимальныеагротехнические    сроки    Правительство    Кыргызской     Республикипостановляет:  1.  Считать  первоочередной  задачей  государственных  администрацийобластей   и   районов,  руководителей  айыл  окмоту,  министерств   иадминистративных   ведомств  обеспечение  проведения   уборки   урожаязерновых колосовых и других сельскохозяйственных культур в оптимальныеагротехнические сроки.  2. Главам государственных администраций областей и районов:  -  совместно  с  Министерством  внешней  торговли  и  промышленностиКыргызской  Республики  принять меры по созданию  необходимого  запасагорюче-смазочных  материалов для бесперебойной  работы  зерноуборочнойтехники;  -  обеспечить  своевременный  ремонт  и  готовность  к  работе  всейимеющейся   уборочной  техники,  зерно-  и  семяочистительных   машин,зернотоков,  складских  помещений  и  весового  хозяйства,   а   такжетранспортных средств, привлекаемых на уборку урожая;  -  организовать на период уборочных работ мобильные сервисные службыиз  числа специалистов-ремонтников и работников снабжения для оказаниясвоевременной помощи хозяйствующим субъектам для оперативного  решениявопросов обеспечения бесперебойной работы уборочной техники;  -    обеспечить   строгое   соблюдение   установленных    требованийпротивопожарной безопасности на полях, зернотоках и в местах  храненияурожая;  -   практиковать  переброску  уборочной  техники  с  учетом   сроковсозревания зерновых колосовых культур;  -   еженедельно  представлять  в  Министерство  сельского,   водногохозяйства  и  перерабатывающей  промышленности  Кыргызской  Республикиоперативную  информацию  о  ходе  уборки  урожая  сельскохозяйственныхкультур;  -  практиковать опыт повторных посевов для получения второго  урожаясельскохозяйственных культур.  3.   Главам   областных  и  районных  государственных  администрацийсовместно   с   Национальным   статистическим   комитетом   КыргызскойРеспублики   и   Министерством   сельского,   водного   хозяйства    иперерабатывающей   промышленности  Кыргызской  Республики   обеспечитьпредоставление   достоверных   статистических   данных    по    уборкесельскохозяйственных культур.  4.    Рекомендовать   Кыргызской   сельскохозяйственной   финансовойкорпорации  выделение кредитных ресурсов сельским товаропроизводителями  службам  агротехсервиса для приобретения  запасных  частей,  ГСМ  идругих  материально-технических ресурсов, необходимых  для  проведенияуборочных работ в оптимальные агротехнические сроки.  5.  Министерству  сельского,  водного хозяйства  и  перерабатывающейпромышленности   Кыргызской   Республики,  областным   государственнымадминистрациям  Чуйской и Таласской областей совместно с  акционернымиобществами  "Каинды-Кант"  и  "Кошой"  разработать  согласованные   сосвеклосдатчиками  графики  завоза  корнеплодов  сахарной   свеклы   напереработку и обеспечить их соблюдение.  6.  Государственной  инспекции по стандартизации  и  метрологии  приПравительстве Кыргызской Республики:  -   организовать  в  хозяйствующих  субъектах  независимо  от   формсобственности  своевременную поверку имеющегося весового  хозяйства  иизмерительных приборов;  -  усилить контроль за работой сырьевых лабораторий сахарных заводовв  целях  обеспечения объективности определения сахаристости  и  общейзагрязненностикорней сахарной свеклы, поступающей от свеклосдатчиков.  7.  Управлению Кыргызской железной дороги Министерства транспорта  икоммуникаций Кыргызской Республики обеспечить бесперебойное  выделениевагонов   согласно  заявкам,  представленным  акционерными  обществами"Каинды-Кант"  и  "Кошой",  на перевозку урожая  корнеплодов  сахарнойсвеклы к местам ее переработки.  8.   Рекомендовать   открытому  акционерному  обществу   "Лизинговаякомпания  "Кыргызайылтехсервис" принять меры по расширению и улучшениюкачества      сервисных      услуг,      предоставляемых      сельскимтоваропроизводителям, при уборке урожая сельскохозяйственных культур.  9.  Министерству  сельского,  водного хозяйства  и  перерабатывающейпромышленности   Кыргызской  Республики  совместно   с   Министерствомфинансов   Кыргызской  Республики  и  Государственной  комиссией   приПравительстве  Кыргызской  Республики по  антимонопольной  политике  вдвухнедельный  срок  внести на рассмотрение  Правительства  КыргызскойРеспублики  проект распоряжения Правительства Кыргызской Республики  осоздании  запасов семян сельскохозяйственных культур в республиканскомгосударственном семенном фонде для посева под урожай 2004 года в  счетпогашения  задолженностей сельских товаропроизводителей  по  бюджетнымссудам и иностранным кредитам, кроме грантов Правительства Японии.  10. Государственной комиссии при Правительстве Кыргызской Республикипо антимонопольной политике в двухнедельный срок установить цены:  -     на    семена    зерновых    культур,    сдаваемые    сельскимитоваропроизводителями, согласно пункту 9 настоящего постановления;  -     на     продовольственное    зерно,     сдаваемое     сельскимитоваропроизводителями, в счет погашения задолженностей  по  земельномуналогу,  страховым  взносам, бюджетным ссудам и иностранным  кредитам,кроме грантов Правительства Японии.  11. Рекомендовать акционерным обществам "Северэлектро", "Ошэлектро","Джалал-Абадэлектро"  и  "Востокэлектро"  совместно  с  областными   ирайонными  государственными администрациями разработать  и  обеспечитьвыполнение   мероприятий,   направленных   на   бесперебойную   подачуэлектроэнергии,   обеспечивающую   работу   зернотоков,   механическихмастерских  и других вспомогательных служб, задействованных  в  уборкеурожая.  12.    Национальной   телерадиовещательной   корпорации   КыргызскойРеспублики,  государственным республиканским газетам принять  меры  помаксимальному   освещению   в  средствах  массовой   информации   ходапроведения подготовительных работ и уборки урожая 2003 года.  13.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5ozffweyqksf1ocy6dcc">
      <w:r>
        <w:rPr>
          <w:rFonts w:ascii="Arial" w:cs="Arial" w:eastAsia="Arial" w:hAnsi="Arial"/>
          <w:color w:val="132D3F"/>
          <w:sz w:val="16"/>
          <w:szCs w:val="16"/>
          <w:u w:val="single"/>
        </w:rPr>
        <w:t xml:space="preserve">dalil.kg/document/54603</w:t>
      </w:r>
    </w:hyperlink>
  </w:p>
  <w:p>
    <w:pPr>
      <w:spacing w:after="0" w:before="40"/>
      <w:jc w:val="center"/>
    </w:pPr>
    <w:hyperlink w:history="1" r:id="rIdzyrdityomwt4awfhii3f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9_ysdix68d45bjn-zf9w" Type="http://schemas.openxmlformats.org/officeDocument/2006/relationships/hyperlink" Target="https://dalil.kg/document/582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5ozffweyqksf1ocy6dcc" Type="http://schemas.openxmlformats.org/officeDocument/2006/relationships/hyperlink" Target="https://dalil.kg/document/54603" TargetMode="External"/><Relationship Id="rIdzyrdityomwt4awfhii3f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2026-09-23T16:09:19.608Z</dcterms:created>
  <dcterms:modified xsi:type="dcterms:W3CDTF">2026-09-23T16:09:19.608Z</dcterms:modified>
</cp:coreProperties>
</file>

<file path=docProps/custom.xml><?xml version="1.0" encoding="utf-8"?>
<Properties xmlns="http://schemas.openxmlformats.org/officeDocument/2006/custom-properties" xmlns:vt="http://schemas.openxmlformats.org/officeDocument/2006/docPropsVTypes"/>
</file>