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xji42zrqjpsbvk501e-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11 августа 2003 года №504            ПОСТАНВОЛЕНИЕ ПРАВИТЕЛЬСТВА КЫРГЫЗСКОЙ РЕСПУБЛИКИ               О дополнительных мерах по ускорению освоения         золоторудного месторождении «Талды-Булак Левобережный» В соответствии с постановлением Правительства Кыргызской Республики от30   октября   2002  года  </w:t>
      </w:r>
      <w:hyperlink w:history="1" r:id="rIdnez7cyq-zdkf9rrpzjj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725</w:t>
        </w:r>
      </w:hyperlink>
      <w:r>
        <w:rPr>
          <w:rFonts w:ascii="Arial" w:cs="Arial" w:eastAsia="Arial" w:hAnsi="Arial"/>
          <w:sz w:val="24"/>
          <w:szCs w:val="24"/>
        </w:rPr>
        <w:t xml:space="preserve">  «О  мерах  по  ускорению   освоениязолоторудного  месторождения «Талды-Булак  Левобережный»,  а  также  вцелях   ускорения   строительства  Талды-Булакского  золотодобывающегокомбината Правительство Кыргызской Республики постановляет:  1.  Государственному  комитету Кыргызской Республики  по  управлениюгосударственным имуществом и привлечению прямых инвестиций  внести  нарассмотрение органов управления акционерного общества «Кара-Балтинскийгорнорудный   комбинат»  вопрос  о  передаче   на   баланс   открытомуакционерному обществу «Кыргызалтын» следующих объектов:  -  железнодорожную  ветку  от  станции Кара-Балта  до  вагонопрокидапротяженностью 8879 метров со вспомогательными путями № 1, 6, 34,  35,37 (с электротолкателем), 38, 40 (с тепляком) и 54; -   тепловоз ТЭМ-2; -   склад для хранения хлора; ' -   склад готовой продукции урана; -   мельничное отделение мельниц № 1, 2 и 3; - рудный склад с подъездными путями № 220 протяженностью 360 метров иприлегающей к нему территорией в пгт. Кемин Кеминского района  Чуйскойобласти.  2.  Контроль  за выполнением настоящего постановления  возложить  наотдел  топливно-энергетического комплекса  и  горнодобывающей  отраслиАппарата Премьер-министра Кыргызской Республики. Премьер-министр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l2m5zoohy1e9amivp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dalil.kg/document/54646</w:t>
      </w:r>
    </w:hyperlink>
  </w:p>
  <w:p>
    <w:pPr>
      <w:spacing w:after="0" w:before="40"/>
      <w:jc w:val="center"/>
    </w:pPr>
    <w:hyperlink w:history="1" r:id="rIdmqrq7zn0pgf26zr8pgx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i42zrqjpsbvk501e-5d" Type="http://schemas.openxmlformats.org/officeDocument/2006/relationships/hyperlink" Target="https://dalil.kg/document/158975" TargetMode="External"/><Relationship Id="rIdnez7cyq-zdkf9rrpzjjbl" Type="http://schemas.openxmlformats.org/officeDocument/2006/relationships/hyperlink" Target="https://dalil.kg/document/539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l2m5zoohy1e9amivpzf" Type="http://schemas.openxmlformats.org/officeDocument/2006/relationships/hyperlink" Target="https://dalil.kg/document/54646" TargetMode="External"/><Relationship Id="rIdmqrq7zn0pgf26zr8pgx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2026-09-24T20:07:53.433Z</dcterms:created>
  <dcterms:modified xsi:type="dcterms:W3CDTF">2026-09-24T20:07:53.433Z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