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2003 года №506               ПОСТАНОВЛЕНИЕ ПРАВИТЕЛЬСТВА КЫРГЫЗСКОЙ РЕСПУБЛИКИ           Об  отмене  некоторых  решений  Министерства  образования                    и  культуры Кыргызской Республики   С  целью  создания  благоприятного  делового  климата  и  реализациигосударственной  политики  поддержки и  развития  предпринимательства,определенной  в Комплексной основе развития Кыргызской  Республики  до2010   года,  а  также  во  исполнение  указов  Президента  КыргызскойРеспублики  «О  дополнительных  мерах  по  формированию  благоприятнойинвестиционной  среды»  от </w:t>
      </w:r>
      <w:hyperlink w:history="1" r:id="rIdagwrfjciyvcys6276m2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2003  года  №  10</w:t>
        </w:r>
      </w:hyperlink>
      <w:r>
        <w:rPr>
          <w:rFonts w:ascii="Arial" w:cs="Arial" w:eastAsia="Arial" w:hAnsi="Arial"/>
          <w:sz w:val="24"/>
          <w:szCs w:val="24"/>
        </w:rPr>
        <w:t xml:space="preserve">,  «О  мерах  посовершенствованию  государственной  политики  в  сфере   регулированияинвестиционной и иной предпринимательской деятельности» от  </w:t>
      </w:r>
      <w:hyperlink w:history="1" r:id="rIdt6ametgigigmbovbuj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 апреля</w:t>
        </w:r>
      </w:hyperlink>
      <w:hyperlink w:history="1" r:id="rIdx6xjr8pbzj0r_2ndmt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 I.  Отменить:  - приказ Министерства культуры Республики Кыргызстан от 20 июля 1994года №116-о/д «О порядке вывоза произведений печати» (зарегистрированов  Министерстве юстиции Кыргызской Республики 12 сентября  1994  года,индекс 215);  -  Временное положение о служебных изобретениях, полезных моделях  ипромышленных образцах, утвержденное Министерством образования  и наукиКыргызской   Республики  14  марта  1995  года   (зарегистрировано   вМинистерстве  юстиции  Кыргызской Республики  15  августа  1995  года,индекс 252); - Временное положение о порядке обращения с секретными изобретениями,полезными    моделями   и   промышленными   образцами,    утвержденноеМинистерством образования и науки Кыргызской Республики 24  июля  1995года (зарегистрировано в Министерстве юстиции Кыргызской Республики 29августа 1995 года, индекс 260),   Временное   положение  о  селекционных  достижениях,   утвержденноеМинистерством образования и науки Кыргызской  Республики 24 июля  1995года  (зарегистрировано  в Министерстве юстиции Кыргызской  Республики13 марта 1996 года, Индекс 297);  -  Временное  положение о правовой охране программ  для  электронныхвычислительных  машин, баз данных и топологии интегральных  микросхем,утвержденное  Министерством образования и пауки Кыргызской  Республики24  июля 1995 года (зарегистрировано в Министерстве юстиции КыргызскойРеспублики 13 марта 1996 года, индекс 296);   -</w:t>
      </w:r>
      <w:hyperlink w:history="1" r:id="rIdcjxh1ejcdtjtl7xhwi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образования,  науки  и  культуры  КыргызскойРеспублики  от  4 апреля 2000 года №178\1 «0б утверждении  нормативныхдокументов»   (зарегистрирован  в  Министерстве   юстиции   КыргызскойРеспублики 18 апреля 2000 года, регистрационный номер 59).   2.   Опубликовать  настоящее  постановление  в  средствах  массовойинформации.  3.  Контроль  за выполнением настоящего постановления  возложить  науправление   экономики,  инвестиции  и  государственной  собственностиАппарата Премьер-министра Кыргызской Республики.    Премьер-министр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rtkgw-fxtfxmo8c9t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dalil.kg/document/54648</w:t>
      </w:r>
    </w:hyperlink>
  </w:p>
  <w:p>
    <w:pPr>
      <w:spacing w:after="0" w:before="40"/>
      <w:jc w:val="center"/>
    </w:pPr>
    <w:hyperlink w:history="1" r:id="rId5i5ugt68hqndhzwqvb-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wrfjciyvcys6276m2ln" Type="http://schemas.openxmlformats.org/officeDocument/2006/relationships/hyperlink" Target="https://dalil.kg/document/3954" TargetMode="External"/><Relationship Id="rIdt6ametgigigmbovbujt2k" Type="http://schemas.openxmlformats.org/officeDocument/2006/relationships/hyperlink" Target="https://dalil.kg/document/3734" TargetMode="External"/><Relationship Id="rIdx6xjr8pbzj0r_2ndmtj5x" Type="http://schemas.openxmlformats.org/officeDocument/2006/relationships/hyperlink" Target="https://dalil.kg/document/3734" TargetMode="External"/><Relationship Id="rIdcjxh1ejcdtjtl7xhwip1b" Type="http://schemas.openxmlformats.org/officeDocument/2006/relationships/hyperlink" Target="https://dalil.kg/document/300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rtkgw-fxtfxmo8c9tuu" Type="http://schemas.openxmlformats.org/officeDocument/2006/relationships/hyperlink" Target="https://dalil.kg/document/54648" TargetMode="External"/><Relationship Id="rId5i5ugt68hqndhzwqvb-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2026-09-29T15:40:23.265Z</dcterms:created>
  <dcterms:modified xsi:type="dcterms:W3CDTF">2026-09-29T15:40:23.265Z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