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fpnqifyzjljo5yradq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марта 2017 года № 155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13 августа 2003 года №509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открытии консульских пунктов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иностранных дел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 селах Ак-Жол Аламудунского района и Чалдовар</w:t>
      </w:r>
    </w:p>
    <w:p>
      <w:r>
        <w:rPr>
          <w:rFonts w:ascii="Arial" w:cs="Arial" w:eastAsia="Arial" w:hAnsi="Arial"/>
          <w:sz w:val="24"/>
          <w:szCs w:val="24"/>
        </w:rPr>
        <w:t xml:space="preserve">Панфиловского района Чуйской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В  соответствии  с  Планом  мероприятий  по  дальнейшей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основных   направлений   по   эффективному   привлечению  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инвестиций  в  экономику республики, устранению имеющихся  барьеров  и</w:t>
      </w:r>
    </w:p>
    <w:p>
      <w:r>
        <w:rPr>
          <w:rFonts w:ascii="Arial" w:cs="Arial" w:eastAsia="Arial" w:hAnsi="Arial"/>
          <w:sz w:val="24"/>
          <w:szCs w:val="24"/>
        </w:rPr>
        <w:t xml:space="preserve">усилению  маркетинговой  политики Кыргызской Республики, 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25 апреля 2002  года</w:t>
      </w:r>
    </w:p>
    <w:p>
      <w:r>
        <w:rPr>
          <w:rFonts w:ascii="Arial" w:cs="Arial" w:eastAsia="Arial" w:hAnsi="Arial"/>
          <w:sz w:val="24"/>
          <w:szCs w:val="24"/>
        </w:rPr>
        <w:t xml:space="preserve">№  98,  постановлением Собрания народных представителей Жогорку Кенеша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 от  23  ноября  2001  года  №   357-11-7   «О</w:t>
      </w:r>
    </w:p>
    <w:p>
      <w:r>
        <w:rPr>
          <w:rFonts w:ascii="Arial" w:cs="Arial" w:eastAsia="Arial" w:hAnsi="Arial"/>
          <w:sz w:val="24"/>
          <w:szCs w:val="24"/>
        </w:rPr>
        <w:t xml:space="preserve">миграционных  процессах  в  Кыргызской  Республике  и  их  нормативно-</w:t>
      </w:r>
    </w:p>
    <w:p>
      <w:r>
        <w:rPr>
          <w:rFonts w:ascii="Arial" w:cs="Arial" w:eastAsia="Arial" w:hAnsi="Arial"/>
          <w:sz w:val="24"/>
          <w:szCs w:val="24"/>
        </w:rPr>
        <w:t xml:space="preserve">правовом   обеспечении»,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  15  апреля  2003 года № 213  «Об  утверждении  перечня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государств,  граждане  которых  имеют  право  на  получение  въездных-</w:t>
      </w:r>
    </w:p>
    <w:p>
      <w:r>
        <w:rPr>
          <w:rFonts w:ascii="Arial" w:cs="Arial" w:eastAsia="Arial" w:hAnsi="Arial"/>
          <w:sz w:val="24"/>
          <w:szCs w:val="24"/>
        </w:rPr>
        <w:t xml:space="preserve">выездных   виз   Кыргызской   Республики  в   загранпредставительствах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 и  консульских  учреждениях   на   территории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на основании личных обращений на срок до одного  месяца  с</w:t>
      </w:r>
    </w:p>
    <w:p>
      <w:r>
        <w:rPr>
          <w:rFonts w:ascii="Arial" w:cs="Arial" w:eastAsia="Arial" w:hAnsi="Arial"/>
          <w:sz w:val="24"/>
          <w:szCs w:val="24"/>
        </w:rPr>
        <w:t xml:space="preserve">освобождением  от  регистрации  в органах  внутренних  дел,  с  учетом</w:t>
      </w:r>
    </w:p>
    <w:p>
      <w:r>
        <w:rPr>
          <w:rFonts w:ascii="Arial" w:cs="Arial" w:eastAsia="Arial" w:hAnsi="Arial"/>
          <w:sz w:val="24"/>
          <w:szCs w:val="24"/>
        </w:rPr>
        <w:t xml:space="preserve">интересов    национальной   безопасности,   экономического   развития,</w:t>
      </w:r>
    </w:p>
    <w:p>
      <w:r>
        <w:rPr>
          <w:rFonts w:ascii="Arial" w:cs="Arial" w:eastAsia="Arial" w:hAnsi="Arial"/>
          <w:sz w:val="24"/>
          <w:szCs w:val="24"/>
        </w:rPr>
        <w:t xml:space="preserve">состояния   международной  политической  ситуации  и  иных  факторов»,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предусматривающих повышение эффективности миграционной  и  консульской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  Кыргызской  Республики,  дальнейшее  упорядочение  структуры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консульских  учреждений  и  либерализацию визового  режима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для   иностранных   граждан,   Правительство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Открыть   консульские  пункты  Министерства  иностранных 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в селах Ак-Жол Аламудунского района и  Чалдовар</w:t>
      </w:r>
    </w:p>
    <w:p>
      <w:r>
        <w:rPr>
          <w:rFonts w:ascii="Arial" w:cs="Arial" w:eastAsia="Arial" w:hAnsi="Arial"/>
          <w:sz w:val="24"/>
          <w:szCs w:val="24"/>
        </w:rPr>
        <w:t xml:space="preserve">Панфиловского  района  Чуйской области  за  счет  специальных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иностранных дел Кыргызской Республики, предусмотренных на</w:t>
      </w:r>
    </w:p>
    <w:p>
      <w:r>
        <w:rPr>
          <w:rFonts w:ascii="Arial" w:cs="Arial" w:eastAsia="Arial" w:hAnsi="Arial"/>
          <w:sz w:val="24"/>
          <w:szCs w:val="24"/>
        </w:rPr>
        <w:t xml:space="preserve">2003 год.</w:t>
      </w:r>
    </w:p>
    <w:p>
      <w:r>
        <w:rPr>
          <w:rFonts w:ascii="Arial" w:cs="Arial" w:eastAsia="Arial" w:hAnsi="Arial"/>
          <w:sz w:val="24"/>
          <w:szCs w:val="24"/>
        </w:rPr>
        <w:t xml:space="preserve">2.  Министерству  иностранных дел Кыргызской Республики 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обслуживание   граждан  с  выездом  сотрудников  главного  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консульской службы Министерства иностранных дел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  консульские пункты в селах Ак-Жол Аламудунского района  и  Чалдовар</w:t>
      </w:r>
    </w:p>
    <w:p>
      <w:r>
        <w:rPr>
          <w:rFonts w:ascii="Arial" w:cs="Arial" w:eastAsia="Arial" w:hAnsi="Arial"/>
          <w:sz w:val="24"/>
          <w:szCs w:val="24"/>
        </w:rPr>
        <w:t xml:space="preserve">Панфиловского района Чуйской области.</w:t>
      </w:r>
    </w:p>
    <w:p>
      <w:r>
        <w:rPr>
          <w:rFonts w:ascii="Arial" w:cs="Arial" w:eastAsia="Arial" w:hAnsi="Arial"/>
          <w:sz w:val="24"/>
          <w:szCs w:val="24"/>
        </w:rPr>
        <w:t xml:space="preserve">3.  Контроль  за выполнением настоящего постановления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4w7den-w_ztfbi4lf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dalil.kg/document/54651</w:t>
      </w:r>
    </w:hyperlink>
  </w:p>
  <w:p>
    <w:pPr>
      <w:spacing w:after="0" w:before="40"/>
      <w:jc w:val="center"/>
    </w:pPr>
    <w:hyperlink w:history="1" r:id="rIddfgkp8-v7md5lizhdzk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pnqifyzjljo5yradqrg" Type="http://schemas.openxmlformats.org/officeDocument/2006/relationships/hyperlink" Target="https://dalil.kg/document/988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4w7den-w_ztfbi4lfh0" Type="http://schemas.openxmlformats.org/officeDocument/2006/relationships/hyperlink" Target="https://dalil.kg/document/54651" TargetMode="External"/><Relationship Id="rIddfgkp8-v7md5lizhdzk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2026-09-24T11:38:38.603Z</dcterms:created>
  <dcterms:modified xsi:type="dcterms:W3CDTF">2026-09-24T11:38:38.603Z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