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ros_r0i9ft05apacq1abx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r>
        <w:rPr>
          <w:rFonts w:ascii="Arial" w:cs="Arial" w:eastAsia="Arial" w:hAnsi="Arial"/>
          <w:sz w:val="24"/>
          <w:szCs w:val="24"/>
        </w:rPr>
        <w:t xml:space="preserve">от 24 июня 2022 года № 335</w:t>
      </w:r>
    </w:p>
    <w:p>
      <w:r>
        <w:rPr>
          <w:rFonts w:ascii="Arial" w:cs="Arial" w:eastAsia="Arial" w:hAnsi="Arial"/>
          <w:sz w:val="24"/>
          <w:szCs w:val="24"/>
        </w:rPr>
        <w:t xml:space="preserve">г. Бишкек, Дом  Правительстваот 15 августа 2003 года № 520          ПОСТАНОВЛЕНИЕ ПРАВИТЕЛЬСТВА КЫРГЫЗСКОЙ РЕСПУБЛИКИ       О внесении изменения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                Республики от 4 апреля 2002 года № 194            «О порядке проведения проверок государственными            контролирующими органами деятельности субъектов                         предпринимательства»            В  соответствии  со статьей 31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 «Обохране  окружающей среды» 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КыргызскойРеспублики  от 28 января 2003 года № 34 «О Департаменте  экологии  иприродопользования при Министерстве экологии и чрезвычайных ситуацийКыргызской    Республики»   Правительство   Кыргызской    Республикипостановляет:    1.  Внести  в  пункт  3</w:t>
      </w:r>
    </w:p>
    <w:p>
      <w:r>
        <w:rPr>
          <w:rFonts w:ascii="Arial" w:cs="Arial" w:eastAsia="Arial" w:hAnsi="Arial"/>
          <w:sz w:val="24"/>
          <w:szCs w:val="24"/>
        </w:rPr>
        <w:t xml:space="preserve">Перечня</w:t>
      </w:r>
    </w:p>
    <w:p>
      <w:r>
        <w:rPr>
          <w:rFonts w:ascii="Arial" w:cs="Arial" w:eastAsia="Arial" w:hAnsi="Arial"/>
          <w:sz w:val="24"/>
          <w:szCs w:val="24"/>
        </w:rPr>
        <w:t xml:space="preserve">уполномоченных  государственныхконтролирующих   органов,  имеющих  право  на  проведение   провероксубъектов    предпринимательства,    утвержденного    постановлениемПравительства Кыргызской Республики от 4 апреля 2002 года №  194  «Опорядке   проведения   проверок   государственными   контролирующимиорганами   деятельности  субъектов  предпринимательства»,  следующиеизменения:    -позицию «Департамент государственного экологического контроля иприродопользования» заменить позициями:    -«Департамент экологии и природопользования»;    -«Бишкекское, Ошское городские и областные управления охраныокружающей среды».    2.  Министерству  экологии  и чрезвычайных  ситуаций  КыргызскойРеспублики во избежание дублирования функций:    в  месячный  срок  утвердить и зарегистрировать  в  Министерствеюстиции   Кыргызской  Республики  исчерпывающий  перечень  субъектовпредпринимательства,   контроль  за  деятельностью   которых   будетвозложен   на   Департамент   экологии  и   природопользования   приМинистерстве    экологии   и   чрезвычайных   ситуаций    КыргызскойРеспублики;  -  внести  соответствующие изменения в ведомственное положение опорядке  осуществления  государственного  контроля  в  областиохраны окружающей среды.   3.  Опубликовать настоящее постановление в средствах массовойинформации.      Премьер-министр                              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os_r0i9ft05apacq1abx" Type="http://schemas.openxmlformats.org/officeDocument/2006/relationships/hyperlink" Target="http://kodeks.duckdns.org/document/15926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2026-09-23T11:55:38.261Z</dcterms:created>
  <dcterms:modified xsi:type="dcterms:W3CDTF">2026-09-23T11:55:38.261Z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