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yf6xum9vum_gjbcbfqzu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18 августа 2003 года N 527             ПОСТАНОВЛЕНИЕ ПРАВИТЕЛЬСТВА КЫРГЫЗСКОЙ РЕСПУБЛИКИ               О проведении пилотного проекта (эксперимента)         в городе Талас Таласской области и Ак-Суйском районе             Иссык-Кульской области Кыргызской Республики             по переводу льгот на прямые денежные выплаты    В  целях  обеспечения адресной социальной поддержки граждан, имеющихправо  на  льготы,  в  условиях повышения  тарифов  на  основные  видыэнергоносителей и поэтапного перехода от предоставления льгот к прямымденежным выплатам Правительство Кыргызской Республики постановляет:  1.   Провести  пилотный  проект  (эксперимент)  по  переводу  льгот,предусмотренных  законодательством Кыргызской Республики,  на  выплатуежемесячной денежной компенсации гражданам, имеющим право на льготы, вгороде  Талас  Таласской  области и Ак-Суйском  районе  Иссык-Кульскойобласти с 1 июля и до конца 2003 года.  2.  Утвердить  </w:t>
      </w:r>
      <w:hyperlink w:history="1" r:id="rIdajimstiicffh7a51mvkxs">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лиц, имеющих право на получение  ежемесячнойденежной  компенсации взамен льгот, предоставляемых в  соответствии  сзаконодательством Кыргызской Республики в размере согласно приложению.  3.  Утвердить  прилагаемое  </w:t>
      </w:r>
      <w:hyperlink w:history="1" r:id="rIdvtdup6xgmgk16ubvqtr0c">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выплатыежемесячной денежной компенсации взамен предоставляемых льгот.  4.  Установить,  что источником финансирования ежемесячной  денежнойкомпенсации   взамен   льгот   является   республиканский   бюджет   всоответствии   с  </w:t>
      </w:r>
      <w:hyperlink w:history="1" r:id="rIdk3kq5qv_zzem5fqce1g9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республиканскомбюджете Кыргызской Республики на 2003 год".  5. Министерству труда и социальной защиты Кыргызской Республики:  -  с  1  июля  2003  года  производить выплату ежемесячной  денежнойкомпенсации  наличными средствами в соответствии  с  пунктами  1  и  3настоящего постановления;  -   провести   разъяснительную  работу  по   применению   настоящегопостановления  среди населения города Талас Таласской  области  и  Ак-Суйского района Иссык-Кульской области;  -   представить  в  Правительство  Кыргызской  Республики  отчет   орезультатах проведения пилотного проекта (эксперимента) по  итогам  IIполугодия 2003 года.  6.    Министерству   финансов   Кыргызской   Республики   обеспечитьсвоевременное  финансирование Министерства труда и  социальной  защитыКыргызской  Республики  в пределах бюджетных  средств,  выделенных  навыплату ежемесячной денежной компенсации взамен предоставляемых льгот.  7.   Опубликовать  настоящее  постановление  в  средствах   массовойинформации.  8.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Н.Танаев                                  Приложение                     к постановлению Правительства                         Кыргызской Республики                     от 18 августа 2003 года N 527      </w:t>
      </w:r>
      <w:r>
        <w:rPr>
          <w:rFonts w:ascii="Arial" w:cs="Arial" w:eastAsia="Arial" w:hAnsi="Arial"/>
          <w:sz w:val="24"/>
          <w:szCs w:val="24"/>
        </w:rPr>
        <w:t xml:space="preserve">                           ПЕРЕЧЕНЬ              лиц, имеющих право на получение ежемесячной                   денежной компенсации взамен льгот  -----------------------------------------------------------------------|           Категории граждан, имеющих право            |   Размеры||                на получение компенсации               |   денежной||                                                       | компенсации||                                                       |  (в месяц)||-------------------------------------------------------|-------------||Инвалиды Великой Отечественной войны                   |600 сомов||Участники Великой Отечественной войны                  |||Инвалиды-военнослужащие, получившие ранения в боевых   |||действиях на территории других стран                   |||-------------------------------------------------------|-------------||Военнослужащие Советской Армии и Военно-Морского Флота,|520 сомов||Комитета государственной безопасности, лица            |||начальствующего и рядового состава Министерства        |||внутренних дел СССР, включая военных специалистов,     |||советников, принимавших участие в боевых действиях     |||на территории других стран                             |||Лица, заболевшие и перенесшие лучевую болезнь в        |||результате аварии на Чернобыльской АЭС, а также        |||инвалиды                                               |||Лица, страдающие заболеваниями, вызванными             |||последствиями аварии на Чернобыльской АЭС, а также     |||инвалиды, в отношении которых установлена причинная    |||связь наступившей инвалидности с чернобыльской         |||катастрофой                                            |||-------------------------------------------------------|-------------||Лица (в том числе временно направленные или            |460 сомов||командированные), принимавшие в 1986-1987 годах участие|||в работах по ликвидации последствий аварии на          |||Чернобыльской АЭС в пределах зоны отчуждения, или      |||занятые в этот период на эксплуатации или других       |||работах на Чернобыльской АЭС, а также военнослужащие   |||и военнообязанные, призванные на специальные сборы и   |||привлеченные к выполнению в этот период работ,         |||связанных с ликвидацией последствий указанной аварии,  |||независимо от места дислокации и выполняемых работ,    |||а также лица начальствующего и рядового состава органов|||внутренних дел, проходившие в 1986-1987 годах службу   |||в зоне отчуждения                                      |||-------------------------------------------------------|-------------||Инвалиды по зрению и слуху                             |300 сомов||-------------------------------------------------------|-------------||Лица, получающие пенсии за особые заслуги перед        |270 сомов||Кыргызской Республикой                                 |||Реабилитированные граждане                             |||-------------------------------------------------------|-------------||Лица, награжденные орденом "Баатыр-эне"                |260 сомов||-------------------------------------------------------|-------------||Труженики тыла, признанные инвалидами вследствие общего|250 сомов||заболевания и трудового увечья                         |||-------------------------------------------------------|-------------||Инвалиды блокадного города Ленинград                   |160 сомов||-------------------------------------------------------|-------------||Граждане, подвергшиеся в годы Великой Отечественной    |130 сомов||войны незаконной насильственной мобилизации в рабочие  |||колонны (трудармию) и впоследствии реабилитированные   |||Семьи погибших военнослужащих                          |||-------------------------------------------------------|-------------||Сотрудники органов внутренних дел                      |85 сомов||Лица офицерского состава, прапорщики, мичманы,         |||военнослужащие сверхсрочной службы и                   |||военнослужащие-женщины, состоящие на военной службе    |||-------------------------------------------------------|-------------||Сотрудники органов внутренних дел, уволенные со службы |75 сомов||по возрасту, выслуге лет или болезни                   |||Лица офицерского состава, прапорщики, мичманы,         |||военнослужащие сверхсрочной службы и                   |||военнослужащие-женщины, а также уволенные в запас или  |||в отставку по возрасту, состоянию здоровья, сокращению |||штатов или семейным и другим важным обстоятельствам,   |||имеющие выслугу 20 календарных лет и более             |||-------------------------------------------------------|-------------||Вдовы умерших инвалидов и участников войны с           |70 сомов||инвалидностью, не вступившие в повторный брак          |||-------------------------------------------------------|-------------||Награжденные жители блокадного города Ленинград        |60 сомов||Лица, награжденные орденами н медалями СССР за         |||самоотверженный труд и безупречную воинскую службу     |||в тылу в годы Великой Отечественной войны              |||-------------------------------------------------------|-------------||Неработающие одиноко проживающие пенсионеры-инвалиды   |20 сомов||Семьи, имеющие детей инвалидов в возрасте до 16 лет,   |||с совместно проживающими нетрудоспособными членами     |||семьи                                                  |||Неработающие лица, получающие пенсию по случаю потери  |||кормильца                                              |||Неработающие пенсионеры, если их пенсия не превышает   |||базовой части пенсии                                   ||-----------------------------------------------------------------------    Заместитель Руководителя Аппарата  Премьер-министра Кыргызской Республики              М.Сатыбеков                                Утверждено                     постановлением Правительства                         Кыргызской Республики                     от 18 августа 2003 года N 527      </w:t>
      </w:r>
      <w:r>
        <w:rPr>
          <w:rFonts w:ascii="Arial" w:cs="Arial" w:eastAsia="Arial" w:hAnsi="Arial"/>
          <w:sz w:val="24"/>
          <w:szCs w:val="24"/>
        </w:rPr>
        <w:t xml:space="preserve">                      ВРЕМЕННОЕ ПОЛОЖЕНИЕ          о порядке выплаты ежемесячной денежной компенсации                     взамен предоставляемых льгот                            1. Общие положения    1.1.  Настоящее Временное положение определяет порядок назначения  ивыплаты   ежемесячной  денежной  компенсации  (далее  -   компенсация)гражданам,  имеющим  право  на  льготы  (далее  -  льготные  категорииграждан),    взамен   предоставляемых   льгот   в    соответствии    сзаконодательством   Кыргызской  Республики  и  действует   на   периодпроведения  пилотного проекта (далее эксперимента) до 31 декабря  2003года.  Право  на  компенсацию взамен предоставляемых льгот имеют  граждане,перечисленные  в  приложении к постановлению Правительства  КыргызскойРеспублики  от  "___" _____________ 2003 года N _______ "О  проведениипилотного проекта (эксперимента) в городе Талас Таласской области и Ак-Суйском   районе  Иссык-Кульской  области  Кыргызской  Республики   попереводу льгот на прямые денежные выплаты".                     2. Порядок назначения компенсации    2.1.   Назначение   компенсации  производится  районным,   городскимуправлениями  социальной  защиты (далее -  УСЗ)  на  время  проведенияэксперимента с 1 июля по 31 декабря 2003 года.  2.2.  Компенсация  назначается  гражданам,  состоящим  на  учете   врайонном,  городском  УСЗ  и пользующимся льготами  в  соответствии  сзаконодательством Кыргызской Республики.  2.3. Отделом льгот районного, городского УСЗ заполняется протокол наназначение  компенсации  льготным  категориям  граждан,  подписываетсяначальником   УСЗ,  заверяется  гербовой  печатью  и  направляется   вобластные центры по начислению и выплате пособий (далее - Центры).  2.4.   Районное,   городское  УСЗ  направляют  заявки   на   выплатукомпенсации  в  областные  УСЗ, которые в свою  очередь  предоставляютданные  заявки  в Департамент социальной защиты Министерства  труда  исоциальной защиты Кыргызской Республики (далее - Департамент) по формесогласно приложению 1.  2.5.  Департамент  проверяет правильность назначения  компенсации  инаправляет  заявку на финансирование в Министерство труда и социальнойзащиты Кыргызской Республики (далее - Минсоцтруд).  2.6.   Минсоцтруд,  на  основе  представленных  заявок,   выписываетбюджетное поручение в Министерство финансов Кыргызской Республики.  2.7.  По  мере  поступления  денежных  средств  из  республиканскогобюджета  Минсоцтруд  направляет средства  для  выплаты  компенсации  вЦентры.  2.8.  В случае смерти лица, имевшего право на получение компенсации,неполученная  сумма компенсации выплачивается членам семьи,  совместнопроживавшим  с  ним  на  день  его (ее) смерти,  при  их  обращении  втерриториальные  органы социальной защиты в течение шести  месяцев  содня смерти получателя компенсации. Компенсация выплачивается за полныймесяц, независимо от даты смерти.  2.9. Для получения невыплаченной компенсации членом семьи получателякомпенсации в УСЗ предъявляется справка о смерти, справка айыл  окмотуили  квартального комитета о совместном проживании на  день  его  (ее)смерти, заявление о выплате неполученной компенсации.                      3. Порядок выплаты компенсации    3.1.  Согласно  данным  протокола в Центрах  на  каждого  получателякомпенсации заводят дело, присваивают номер лицевого счета и поручениеq   указанием   лицевого  счета  получателя  на  выплату   компенсациинаправляют предприятию связи.  3.2. Выплата компенсации производится за текущий месяц.  3.3.  Поручение  на  выплату  компенсации  выписывается  на  каждогополучателя на срок с 1 июля по 31 декабря 2003 года.  3.4.  Оформление  поручений  на выплату компенсации  и  передача  ихпредприятиям связи производятся в соответствии с пунктом 2  Инструкциио   выплате   государственных   пособий   предприятиями   Министерстватранспорта  и коммуникаций Кыргызской Республики и органами социальнойзащиты Кыргызской Республики (далее - Инструкция).  3.5. Порядок приема документов и организация выплаты компенсаций  напредприятиях  связи  осуществляется  в  соответствии   с   пунктом   3Инструкции.  3.6. Центры предоставляют ежемесячные сведения о выплате компенсациив Департамент и областные УСЗ по форме согласно приложению 2.  3.7.  При  изменении  адреса  получателя компенсации,  связанного  спеременой его места жительства за пределы пилотных районов, он  долженобратиться  в УСЗ по месту жительства с паспортом и личным заявлением.УСЗ  снимает  его  с  учета и направляет дело  в  Центр  для  закрытиялицевого счета с указанием последнего срока выплаты компенсации.  3.8.  Компенсация  выплачивается  по  постоянному  месту  жительстваполучателя  с  обязательной  регистрацией  в  территориальных  органахвнутренних дел (прописка).                  4. Контроль за правильностью начисления                         и выплаты компенсации    4.1.   Начальники  районного,  городского  УСЗ  несут   персональнуюответственность за правильность начисления и выплаты компенсации.  УСЗ  ведут  учет  и  отчетность операций по  выплате  компенсаций  вустановленном порядке.  4.2. Городское, районное УСЗ имеют право проверять предприятия связипо вопросу расходования средств на выплату компенсации.  4.3. Контроль за выплатой компенсаций по выданным предприятиям связипоручениям и сверка расчетов по их выплате осуществляются УСЗ согласнопунктам 4 и 5 Инструкции.    Заместитель Руководителя Аппарата  Премьер-министра Кыргызской Республики М.Сатыбеков                                 Приложение 1                                  ЗАЯВКА              на выплату ежемесячной денежной компенсации                     взамен предоставляемых льгот          по _______________ району _________________ области                 по состоянию на ___________ 2003 года  -----------------------------------------------------------------------|N|   Лица, имеющие  |Численность |   Сумма   |   Общая   |   Общая|| | право на выплату |лиц,имеющих|компенсации|потребность|потребность|| |    компенсации   |  право на  |   (сом)   |   (сом)   |  с учетом|| |                  | компенсацию|           |           |  оплаты|| |                  |   (чел.)   |           |           |  почтовых|| |                  |            |           |           |услуг(сом)||-|------------------|------------|-----------|-----------|-----------||1|         2        |      3     |     4     |     5     |      6||-|------------------|------------|-----------|-----------|-----------|| |Итого:            |            |           |           ||-----------------------------------------------------------------------    Начальник Управления социальной защиты ____________________ Ф.И.О.                                   М.П.                                 Приложение 2                                 СВЕДЕНИЯ              о выплате ежемесячной денежной компенсации                     взамен предоставляемых льгот                по ____________________ району (городу)                __________________ области по состоянию                    на _________________ 2003 года  -----------------------------------------------------------------------|Потребная сумма|Открыт кредит|     Фактически   |Задолженность|   %||---------------|Минсоцтрудом | профинансированы |-------------|------||коли- |сумма с |-------------|почтовые отделения|коли- |на    |финан-||чество| учетом |коли- |на    |------------------|чество|сумму |сиро-||(чел.)| оплаты |чество|сумму |коли-   | сумма с |(чел.)|с     |вания||      |почтовых|(чел.)|с     |чество  |  учетом |      |учетом|||      |  услуг |      |учетом|(чел.)  | оплаты  |      |оплаты|||      |  (сом) |      |оплаты|        |почтовых |      |почто-|||      |        |      |почто-|        |  услуг  |      |вых   |||      |        |      |вых   |        |  (сом)  |      |услуг |||      |        |      |услуг |        |         |      |(сом) |||      |        |      |(сом) |        |         |      |      |||------|--------|------|------|--------|---------|------|------|------||   1  |    2   |   3  |   4  |    5   |    6    |   7  |   8  |   9|-----------------------------------------------------------------------    Начальник регионального центра ____________________________ Ф.И.О.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pzbluldpisgktdf1yztp">
      <w:r>
        <w:rPr>
          <w:rFonts w:ascii="Arial" w:cs="Arial" w:eastAsia="Arial" w:hAnsi="Arial"/>
          <w:color w:val="132D3F"/>
          <w:sz w:val="16"/>
          <w:szCs w:val="16"/>
          <w:u w:val="single"/>
        </w:rPr>
        <w:t xml:space="preserve">dalil.kg/document/54669</w:t>
      </w:r>
    </w:hyperlink>
  </w:p>
  <w:p>
    <w:pPr>
      <w:spacing w:after="0" w:before="40"/>
      <w:jc w:val="center"/>
    </w:pPr>
    <w:hyperlink w:history="1" r:id="rIdsgutygqcmxslift0ieyr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f6xum9vum_gjbcbfqzuz" Type="http://schemas.openxmlformats.org/officeDocument/2006/relationships/hyperlink" Target="https://dalil.kg/document/158975" TargetMode="External"/><Relationship Id="rIdajimstiicffh7a51mvkxs" Type="http://schemas.openxmlformats.org/officeDocument/2006/relationships/hyperlink" Target="https://dalil.kg/document/54669#1" TargetMode="External"/><Relationship Id="rIdvtdup6xgmgk16ubvqtr0c" Type="http://schemas.openxmlformats.org/officeDocument/2006/relationships/hyperlink" Target="https://dalil.kg/document/54669#2" TargetMode="External"/><Relationship Id="rIdk3kq5qv_zzem5fqce1g9j" Type="http://schemas.openxmlformats.org/officeDocument/2006/relationships/hyperlink" Target="https://dalil.kg/document/115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pzbluldpisgktdf1yztp" Type="http://schemas.openxmlformats.org/officeDocument/2006/relationships/hyperlink" Target="https://dalil.kg/document/54669" TargetMode="External"/><Relationship Id="rIdsgutygqcmxslift0ieyr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2026-09-25T01:52:01.758Z</dcterms:created>
  <dcterms:modified xsi:type="dcterms:W3CDTF">2026-09-25T01:52:01.758Z</dcterms:modified>
</cp:coreProperties>
</file>

<file path=docProps/custom.xml><?xml version="1.0" encoding="utf-8"?>
<Properties xmlns="http://schemas.openxmlformats.org/officeDocument/2006/custom-properties" xmlns:vt="http://schemas.openxmlformats.org/officeDocument/2006/docPropsVTypes"/>
</file>