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xicqzjrzub3fa3uq6wex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 сентября 2003 года № 560             ПОСТАНОВЛЕНИЕ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В  соответствии  со  статьей  64 Конституции  Кыргызской  РеспубликиПравительство Кыргызской Республики постановляет:  1.  Согласиться с </w:t>
      </w:r>
      <w:hyperlink w:history="1" r:id="rIdqvnkajj-riul4cmttlfzd">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Кодекс   Кыргызской  Республики  об   административнойответственности".  2.  Направить настоящий законопроект на рассмотрение Жогорку  КенешаКыргызской Республики.  3.   Назначить   министра   здравоохранения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w:t>
      </w:r>
      <w:r>
        <w:rPr>
          <w:rFonts w:ascii="Arial" w:cs="Arial" w:eastAsia="Arial" w:hAnsi="Arial"/>
          <w:sz w:val="24"/>
          <w:szCs w:val="24"/>
        </w:rPr>
        <w:t xml:space="preserve">                              Проект                        ЗАКОН КЫРГЫЗСКОЙ РЕСПУБЛИКИ            О внесении изменений в Кодекс Кыргызской Республики                  об административной ответственности    Статья 1.    Внести   в   Кодекс   Кыргызской  Республики   об   административнойответственности (Ведомости Жогорку Кенеша Кыргызской Республики,  1999г., N 2, ст.77) следующие изменения:  часть вторую статьи 514 изложить в следующей редакции:  "Рассматривать дела об административных правонарушениях  и  налагатьадминистративные взыскания вправе:  -  начальник  Главного управления организации медицинской  помощи  илицензирования Министерства здравоохранения Кыргызской Республики;  -  генеральный  директор Департамента лекарственного  обеспечения  имедицинской   техники  при  Министерстве  здравоохранения   КыргызскойРеспублики;  -  директора  областных объединенных больниц, директор  Департаментаздравоохранения при мэрии города Бишкек;  - Главный государственный санитарный врач Кыргызской Республики;  -      Генеральный     директор     Государственного      санитарно-эпидемиологического  надзора Министерства  здравоохранения  КыргызскойРеспублики;  -  главные государственные санитарные врачи областей, городов Бишкеки Ош;  -   главные  государственные  санитарные  врачи  городов  и  районовобластного подчинения.    Статья 2.    Настоящий Закон вступает в силу со дня официального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owbsbl4ac4a0x2xz3jn2">
      <w:r>
        <w:rPr>
          <w:rFonts w:ascii="Arial" w:cs="Arial" w:eastAsia="Arial" w:hAnsi="Arial"/>
          <w:color w:val="132D3F"/>
          <w:sz w:val="16"/>
          <w:szCs w:val="16"/>
          <w:u w:val="single"/>
        </w:rPr>
        <w:t xml:space="preserve">dalil.kg/document/54702</w:t>
      </w:r>
    </w:hyperlink>
  </w:p>
  <w:p>
    <w:pPr>
      <w:spacing w:after="0" w:before="40"/>
      <w:jc w:val="center"/>
    </w:pPr>
    <w:hyperlink w:history="1" r:id="rIdfezaoqw5gkq3u-8lyfre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icqzjrzub3fa3uq6wexa" Type="http://schemas.openxmlformats.org/officeDocument/2006/relationships/hyperlink" Target="https://dalil.kg/document/159126" TargetMode="External"/><Relationship Id="rIdqvnkajj-riul4cmttlfzd" Type="http://schemas.openxmlformats.org/officeDocument/2006/relationships/hyperlink" Target="https://dalil.kg/document/5470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owbsbl4ac4a0x2xz3jn2" Type="http://schemas.openxmlformats.org/officeDocument/2006/relationships/hyperlink" Target="https://dalil.kg/document/54702" TargetMode="External"/><Relationship Id="rIdfezaoqw5gkq3u-8lyfre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2026-09-23T16:35:06.639Z</dcterms:created>
  <dcterms:modified xsi:type="dcterms:W3CDTF">2026-09-23T16:35:06.639Z</dcterms:modified>
</cp:coreProperties>
</file>

<file path=docProps/custom.xml><?xml version="1.0" encoding="utf-8"?>
<Properties xmlns="http://schemas.openxmlformats.org/officeDocument/2006/custom-properties" xmlns:vt="http://schemas.openxmlformats.org/officeDocument/2006/docPropsVTypes"/>
</file>