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gjt96yvinabhqrhkj4gb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12 сентября 2003 года N 577              ПОСТАНОВЛЕНИЕ ПРАВИТЕЛЬСТВА КЫРГЫЗСКОЙ РЕСПУБЛИКИ              О внесении изменений и дополнений в постановление           Правительства Кыргызской Республики от 12 августа          1996 года N 378 "О декларировании доходов и уплате        подоходного налога физическими лицами, осуществляющими         предпринимательскую деятельность на патентной основе                       в Кыргызской Республике"      На основании статьи 39 Налогового </w:t>
      </w:r>
      <w:hyperlink w:history="1" r:id="rIdwbr9jkizd5iesirc9ofq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вцелях  своевременного  и  полного поступления  подоходного  налога  отдеятельности   физических   лиц,  осуществляющих   предпринимательскуюдеятельность  на патентной основе Правительство Кыргызской  Республикипостановляет:   1.  Внести  в </w:t>
      </w:r>
      <w:hyperlink w:history="1" r:id="rIdf7n-idncvqerm7c2qlryd">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декларирования физическими лицами  доходов  иуплаты  подоходного  налога  на виды деятельности,  осуществляемые  напатентной  основе,  и  выдачи  патентов,  утвержденный  </w:t>
      </w:r>
      <w:hyperlink w:history="1" r:id="rIdiurv0iklpm83p2v172b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12 августа 1996 года N  378  "Одекларировании доходов и уплате подоходного налога физическими лицами,осуществляющими предпринимательскую деятельность на патентной основе вКыргызской Республике", следующие изменения и дополнения:   -  в  преамбуле  после слов: "О мерах по пополнению доходной  частигосударственного бюджета" и" дополнить словами: "статьи 39  Налоговогокодекса Кыргызской Республики, а также";   -  по  всему  тексту  слова: "Государственная налоговая  инспекция"заменить словами: "Комитет по доходам" в соответствующих падежах;   - дополнить пунктами 16 и 17 следующего содержания:   "16.  При установлении фактов получения доходов физическими лицами,осуществляющими предпринимательскую деятельность на патентной  основе,превышающих  сумму  предполагаемого  дохода,  на  основании   которогоисчислен  размер  платы  за  патент, органы налоговой  службы  обязаныпроизвести  перерасчет сумм платы за патент за тот период,  в  которомустановлен факт превышения фактически полученных доходов.   17.   При   установлении  фактов  получения   физическими   лицами,занимающимися  предпринимательской деятельностью на патентной  основе,доходов, превысивших в течение календарного года регистрационный порогпо  НДС,  органы налоговой службы прекращают выдачу патентов и  должныпотребовать  от  этих  физических лиц  зарегистрироваться  в  качествеплательщика   НДС   и  получить  свидетельство,  выдаваемое   органамиНационального статистического комитета Кыргызской Республики".   2.   Опубликовать  настоящее  постановление  в  средствах  массовойинформации.   3.  Контроль  за выполнением настоящего постановления возложить  наотдел  финансов  Аппарата  Премьер-министра  Кыргызской  Республики  иКомитет по доходам при Министерстве финансов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suvnow2chowidrsrkc-k">
      <w:r>
        <w:rPr>
          <w:rFonts w:ascii="Arial" w:cs="Arial" w:eastAsia="Arial" w:hAnsi="Arial"/>
          <w:color w:val="132D3F"/>
          <w:sz w:val="16"/>
          <w:szCs w:val="16"/>
          <w:u w:val="single"/>
        </w:rPr>
        <w:t xml:space="preserve">dalil.kg/document/54719</w:t>
      </w:r>
    </w:hyperlink>
  </w:p>
  <w:p>
    <w:pPr>
      <w:spacing w:after="0" w:before="40"/>
      <w:jc w:val="center"/>
    </w:pPr>
    <w:hyperlink w:history="1" r:id="rIdjeydtoc0wmjiz9f8z0-z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t96yvinabhqrhkj4gbw" Type="http://schemas.openxmlformats.org/officeDocument/2006/relationships/hyperlink" Target="https://dalil.kg/document/159126" TargetMode="External"/><Relationship Id="rIdwbr9jkizd5iesirc9ofqb" Type="http://schemas.openxmlformats.org/officeDocument/2006/relationships/hyperlink" Target="https://dalil.kg/document/632" TargetMode="External"/><Relationship Id="rIdf7n-idncvqerm7c2qlryd" Type="http://schemas.openxmlformats.org/officeDocument/2006/relationships/hyperlink" Target="https://dalil.kg/document/35763" TargetMode="External"/><Relationship Id="rIdiurv0iklpm83p2v172bph" Type="http://schemas.openxmlformats.org/officeDocument/2006/relationships/hyperlink" Target="https://dalil.kg/document/3576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suvnow2chowidrsrkc-k" Type="http://schemas.openxmlformats.org/officeDocument/2006/relationships/hyperlink" Target="https://dalil.kg/document/54719" TargetMode="External"/><Relationship Id="rIdjeydtoc0wmjiz9f8z0-z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2026-09-25T03:09:27.854Z</dcterms:created>
  <dcterms:modified xsi:type="dcterms:W3CDTF">2026-09-25T03:09:27.854Z</dcterms:modified>
</cp:coreProperties>
</file>

<file path=docProps/custom.xml><?xml version="1.0" encoding="utf-8"?>
<Properties xmlns="http://schemas.openxmlformats.org/officeDocument/2006/custom-properties" xmlns:vt="http://schemas.openxmlformats.org/officeDocument/2006/docPropsVTypes"/>
</file>