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hv9tye-68evipxh6w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17 сентября 2003 года N 587             ПОСТАНОВЛЕНИЕ ПРАВИТЕЛЬСТВА КЫРГЫЗСКОЙ РЕСПУБЛИКИ             О дополнительных мерах по реализации Национальной             программы "Рынок труда и занятость населения            в Кыргызской Республике на период до 2005 года                         (Эмгек)" на 2003 год              (В редакции постановления Правительства КР от                  </w:t>
      </w:r>
      <w:hyperlink w:history="1" r:id="rIdoi2l_b1pxes5xe-oym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ежегодной корректировки показателей Национальной программы"Рынок  труда и занятость населения в Кыргызской Республике на  периоддо    2005   года   (Эмгек)"   Правительство   Кыргызской   Республикипостановляет:  1.  (Утратил  силу  в соответствии с постановлением Правительства КРот  </w:t>
      </w:r>
      <w:hyperlink w:history="1" r:id="rIdu2dg1mg1heh8waa6ie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2.  (Утратил  силу  в соответствии с постановлением Правительства КРот  </w:t>
      </w:r>
      <w:hyperlink w:history="1" r:id="rIdsjxnlcthvverafghhh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489</w:t>
        </w:r>
      </w:hyperlink>
      <w:r>
        <w:rPr>
          <w:rFonts w:ascii="Arial" w:cs="Arial" w:eastAsia="Arial" w:hAnsi="Arial"/>
          <w:sz w:val="24"/>
          <w:szCs w:val="24"/>
        </w:rPr>
        <w:t xml:space="preserve">)    3.  Внести в постановление Правительства Кыргызской Республики от 27мая   2003  года  N  313  "О  мерах  по  проектированию  и  завершениюстроительства   объектов  первой  очереди  комплекса  "Республиканскийадминистративно-культурно-деловой  центр  в  гор.  Бишкек"   следующееизменение:  - в пункте 3 цифру "40" заменить цифрами "20".  4. Признать утратившими силу пункты 1, 2 </w:t>
      </w:r>
      <w:hyperlink w:history="1" r:id="rIde43w1c15jwgt7o9k1yg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27 мая 2002 года N  339  "О  дополнительныхмерах  по  реализации Национальной программы "Рынок труда и  занятостьнаселения  в Кыргызской Республике на период до 2005 года (Эмгек)"  на2002 год" и соответствующие приложения к данному постановлению.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v9tye-68evipxh6wfi7" Type="http://schemas.openxmlformats.org/officeDocument/2006/relationships/hyperlink" Target="http://kodeks.duckdns.org/document/58246" TargetMode="External"/><Relationship Id="rIdoi2l_b1pxes5xe-oymau9" Type="http://schemas.openxmlformats.org/officeDocument/2006/relationships/hyperlink" Target="http://kodeks.duckdns.org/document/55534" TargetMode="External"/><Relationship Id="rIdu2dg1mg1heh8waa6iebal" Type="http://schemas.openxmlformats.org/officeDocument/2006/relationships/hyperlink" Target="http://kodeks.duckdns.org/document/55534" TargetMode="External"/><Relationship Id="rIdsjxnlcthvverafghhhjio" Type="http://schemas.openxmlformats.org/officeDocument/2006/relationships/hyperlink" Target="http://kodeks.duckdns.org/document/55534" TargetMode="External"/><Relationship Id="rIde43w1c15jwgt7o9k1yg7n" Type="http://schemas.openxmlformats.org/officeDocument/2006/relationships/hyperlink" Target="http://kodeks.duckdns.org/document/534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2026-09-23T08:38:32.727Z</dcterms:created>
  <dcterms:modified xsi:type="dcterms:W3CDTF">2026-09-23T08:38:32.727Z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