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от </w:t>
      </w:r>
      <w:hyperlink w:history="1" r:id="rIdoccrossp_oraplbdtkuid">
        <w:r>
          <w:rPr>
            <w:rFonts w:ascii="Arial" w:cs="Arial" w:eastAsia="Arial" w:hAnsi="Arial"/>
            <w:color w:val="1D4ED8"/>
            <w:sz w:val="24"/>
            <w:szCs w:val="24"/>
            <w:u w:val="single"/>
          </w:rPr>
          <w:t xml:space="preserve">19 июня 2006 года № 448</w:t>
        </w:r>
      </w:hyperlink>
      <w:r>
        <w:rPr>
          <w:rFonts w:ascii="Arial" w:cs="Arial" w:eastAsia="Arial" w:hAnsi="Arial"/>
          <w:sz w:val="24"/>
          <w:szCs w:val="24"/>
        </w:rPr>
        <w:t xml:space="preserve"> г.Бишкек, Дом Правительстваот 23 сентября 2003 года № 599             ПОСТАНОВЛЕНИЕ ПРАВИТЕЛЬСТВА КЫРГЫЗСКОЙ РЕСПУБЛИКИ    О проекте Закона Кыргызской Республики "О внесении изменений       в некоторые законодательные акты Кыргызской Республики по         вопросам частной детективной и охранной деятельности"    Правительство Кыргызской Республики постановляет:  1.  Согласиться с </w:t>
      </w:r>
      <w:hyperlink w:history="1" r:id="rIda5-6o-nmaywttw2_jqgcu">
        <w:r>
          <w:rPr>
            <w:rFonts w:ascii="Arial" w:cs="Arial" w:eastAsia="Arial" w:hAnsi="Arial"/>
            <w:color w:val="1D4ED8"/>
            <w:sz w:val="24"/>
            <w:szCs w:val="24"/>
            <w:u w:val="single"/>
          </w:rPr>
          <w:t xml:space="preserve">проектом</w:t>
        </w:r>
      </w:hyperlink>
      <w:r>
        <w:rPr>
          <w:rFonts w:ascii="Arial" w:cs="Arial" w:eastAsia="Arial" w:hAnsi="Arial"/>
          <w:sz w:val="24"/>
          <w:szCs w:val="24"/>
        </w:rPr>
        <w:t xml:space="preserve"> Закона Кыргызской Республики "О  внесенииизменений  в  некоторые законодательные акты Кыргызской Республики  повопросам частной детективной и охранной деятельности".  2.  Направить указанный законопроект на рассмотрение Жогорку  КенешаКыргызской Республики.  3. Назначить председателя Государственной комиссии при ПравительствеКыргызской  Республики  по  развитию  предпринимательства  официальнымпредставителем  Правительства Кыргызской Республики  при  рассмотренииданного законопроекта палатами Жогорку Кенеша Кыргызской Республики.    Премьер-министр                                       Н.Танаев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occrossp_oraplbdtkuid" Type="http://schemas.openxmlformats.org/officeDocument/2006/relationships/hyperlink" Target="http://kodeks.duckdns.org/document/57550" TargetMode="External"/><Relationship Id="rIda5-6o-nmaywttw2_jqgcu" Type="http://schemas.openxmlformats.org/officeDocument/2006/relationships/hyperlink" Target="http://kodeks.duckdns.org/document/26880" TargetMode="External"/><Relationship Id="rId7" Type="http://schemas.openxmlformats.org/officeDocument/2006/relationships/image" Target="media/93bec1c1538034512fe33c1434ae0ea86b639d33.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2026-09-23T11:50:03.010Z</dcterms:created>
  <dcterms:modified xsi:type="dcterms:W3CDTF">2026-09-23T11:50:03.010Z</dcterms:modified>
</cp:coreProperties>
</file>

<file path=docProps/custom.xml><?xml version="1.0" encoding="utf-8"?>
<Properties xmlns="http://schemas.openxmlformats.org/officeDocument/2006/custom-properties" xmlns:vt="http://schemas.openxmlformats.org/officeDocument/2006/docPropsVTypes"/>
</file>