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amqcts3vueur4hkzdlhed">
        <w:r>
          <w:rPr>
            <w:rFonts w:ascii="Arial" w:cs="Arial" w:eastAsia="Arial" w:hAnsi="Arial"/>
            <w:color w:val="1D4ED8"/>
            <w:sz w:val="24"/>
            <w:szCs w:val="24"/>
            <w:u w:val="single"/>
          </w:rPr>
          <w:t xml:space="preserve">от 8 декабря 2004 года № 900</w:t>
        </w:r>
      </w:hyperlink>
      <w:r>
        <w:rPr>
          <w:rFonts w:ascii="Arial" w:cs="Arial" w:eastAsia="Arial" w:hAnsi="Arial"/>
          <w:sz w:val="24"/>
          <w:szCs w:val="24"/>
        </w:rPr>
        <w:t xml:space="preserve"> г.Бишкек, Дом Правительстваот 8 октября 2003 года № 637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и проекте постановления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 1100-I"       Во  исполнение  обязательств  Кыргызской  Республики  перед  ВТО  всоответствии   с  условиями  Соглашения  членов  ВТО   по   процедурамимпортного    лицензирования   Правительство   Кыргызской   Республикипостановляет:   1. Согласиться с проектами Закона Кыргызской Республики "О внесенииизменения   в   Закон  Кыргызской  Республики  "О  лицензировании"   ипостановления  Законодательного  собрания  Жогорку  Кенеша  КыргызскойРеспублики  "О внесении дополнения и изменения в Порядок оформления  ивыдачи    лицензий   на   совершение   экспортно-импортных   операций,утвержденный  постановлением Законодательного собрания Жогорку  КенешаКыргызской Республики от 8 июня 1998 года З N 1100-I".   2.  Внести  вышеуказанные  проекты на рассмотрение  Жогорку  КенешаКыргызской Республики.   3. Назначить заместителя министра внешней торговли и промышленностиКыргызской   Республики   официальным   представителем   ПравительстваКыргызской Республики при рассмотрении вышеуказанных проектов палатамиЖогорку Кенеша Кыргызской Республики.      Премьер-министр                             Н.Танаев                                                                      Проект                         ЗАКОН КЫРГЫЗСКОЙ РЕСПУБЛИКИ                   О внесении изменения в Закон Кыргызской                     Республики "О лицензировании"      Статья  1.  Внести в Закон Кыргызской Республики "О лицензировании"(Ведомости Жогорку Кенеша Кыргызской Республики 1997 г., N 3,  ст.126)следующее изменение:   Статью  12  главы  II "Лицензирование экспорта  и  импорта  товаров(работ, услуг)" изложить в следующей редакции:   "Статья 12. Лицензирование импорта товаров (работ, услуг)      1.  Введение лицензионного порядка на импорт товаров (работ, услуг)в целях защиты интересов кыргызских производителей на внутреннем рынкеосуществляется нормативными правовыми актами Кыргызской Республики.   2.  Лицензирование импорта товаров осуществляется автоматическим  инеавтоматическим  методами по перечню, определяемому  Жогорку  КенешемКыргызской Республики.   При автоматическом методе лицензирования импорта товаров:   -  хозяйствующие субъекты подают заявление на получение лицензии наимпорт  товаров  в  соответствии с требованиями статьи  14  настоящегоЗакона в любой рабочий день до таможенного оформления товаров;   - лицензии выдаются с соблюдением основных принципов лицензированиясогласно  статье 3 настоящего Закона в течение 10 дней со  дня  подачизаявления со всеми необходимыми документами.   Неавтоматический    метод    лицензирования     импорта     товаровосуществлется  на  общих  основаниях  и  условиях  в  соответствии   стребованиями настоящего Закона, за исключением условий автоматическогометода  лицензирования. Лицензия при неавтоматическом методе  выдаетсяне   позднее  месячного  срока  со  дня  подачи  заявления  со   всеминеобходимыми документами".      Статья  2. Правительству Кыргызской Республики в двухмесячный  срокпривести  свои  нормативные правовые акты в соответствие  с  настоящимЗаконом.      Статья  3.  Настоящий  Закон вступает в силу  со  дня  официальногоопубликования.      ПрезидентКыргызской Республики                                                                      Проект                   ПОСТАНОВЛЕНИЕ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N 1100-I      Во  исполнение  обязательств  Кыргызской  Республики  перед  ВТО  всоответствии   с  условиями  Соглашения  членов  ВТО   по   процедурамимпортного   лицензирования   Жогорку  Кенеш   Кыргызской   Республикипостановляет:   1.  Внести  в  Порядок оформления и выдачи лицензий  на  совершениеэкспортно-импортных     операций,     утвержденный      постановлениемЗаконодательного собрания Жогорку Кенеша Кыргызской  Республики  от  8июня  1998 года З N 1100-I "Об утверждении Порядка оформления и выдачилицензий   на  совершение  экспортно-импортных  операций",   следующиедополнение и изменение:   - дополнить пунктом 9 следующего содержания:   "9. Лицензирование импорта товаров осуществляется автоматическим  инеавтоматическим   методами  в  соответствии  с  требованиями   ЗаконаКыргызской Республики "О лицензировании" и настоящего Порядка с учетомнижеизложенного.   При автоматическом методе лицензирования импорта товаров:   -  заявление  на  получение лицензии на импорт товаров  подается  вустановленном  порядке в любой рабочий день до таможенного  оформлениятоваров;   - лицензии выдаются с соблюдением основных принципов лицензированияв  течение  10  дней  со  дня подачи заявления со  всеми  необходимымидокументами.   Неавтоматический    метод    лицензирования     импорта     товаровосуществляется  на  общих  основаниях  и  условиях  в  соответствии  стребованиями   Закона  Кыргызской  Республики  "О  лицензировании"   инастоящего  Порядка,  за  исключением условий  автоматического  методалицензирования.  Лицензия  при  неавтоматическом  методе  выдается  непозднее  месячного срока со дня подачи заявления со всеми необходимымидокументами.   Автоматический  метод лицензирования на импорт товаров  применяетсяна  драгоценные  металлы,  сплавы, металлы плакированные  драгоценнымиметаллами,  руды, концентраты, лом и отходы (код ТН  ВЭД  2516,  2843,7106-7112),  а  также алкогольную продукцию по списку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Республики.Данный    метод   лицензирования   распространяется   на    продукцию,импортируемую из стран-членов ВТО";   - пункты 9-21 считать соответственно пунктами 10-22.      Торага Законодательного собрания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lcgiern2zaahkbq6eq0">
      <w:r>
        <w:rPr>
          <w:rFonts w:ascii="Arial" w:cs="Arial" w:eastAsia="Arial" w:hAnsi="Arial"/>
          <w:color w:val="132D3F"/>
          <w:sz w:val="16"/>
          <w:szCs w:val="16"/>
          <w:u w:val="single"/>
        </w:rPr>
        <w:t xml:space="preserve">dalil.kg/document/54779</w:t>
      </w:r>
    </w:hyperlink>
  </w:p>
  <w:p>
    <w:pPr>
      <w:spacing w:after="0" w:before="40"/>
      <w:jc w:val="center"/>
    </w:pPr>
    <w:hyperlink w:history="1" r:id="rIdrkqndr88fouq4v7lp3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qcts3vueur4hkzdlhed" Type="http://schemas.openxmlformats.org/officeDocument/2006/relationships/hyperlink" Target="https://dalil.kg/document/560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lcgiern2zaahkbq6eq0" Type="http://schemas.openxmlformats.org/officeDocument/2006/relationships/hyperlink" Target="https://dalil.kg/document/54779" TargetMode="External"/><Relationship Id="rIdrkqndr88fouq4v7lp3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2026-09-25T05:24:54.863Z</dcterms:created>
  <dcterms:modified xsi:type="dcterms:W3CDTF">2026-09-25T05:24:54.863Z</dcterms:modified>
</cp:coreProperties>
</file>

<file path=docProps/custom.xml><?xml version="1.0" encoding="utf-8"?>
<Properties xmlns="http://schemas.openxmlformats.org/officeDocument/2006/custom-properties" xmlns:vt="http://schemas.openxmlformats.org/officeDocument/2006/docPropsVTypes"/>
</file>