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p2kpkme6cxcwoptwihbg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-7g__3xlhjej4tn0sz9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июня 1998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пошлинах за патентование изобретений, полезных моделей,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промышленных образцов, регистрацию товарных знаков,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обслуживания, наименований мест происхождения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наименованиями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 происхождения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jjpn8vspgtsykagvdz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2000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bxf8efbzs_v0hxf7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2000 года N 520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cerxustok7041titam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2002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0sidrl4bgbabaz-fnm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,4 ноября 2003 года №698, </w:t>
      </w:r>
      <w:hyperlink w:history="1" r:id="rIdkaki0rlhgv90xugud5n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2004 года №657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lcqrosm9mfoe9mkbz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2005 года №424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6xmzl1luljukqtykm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№ 752</w:t>
        </w:r>
      </w:hyperlink>
      <w:r>
        <w:rPr>
          <w:rFonts w:ascii="Arial" w:cs="Arial" w:eastAsia="Arial" w:hAnsi="Arial"/>
          <w:sz w:val="24"/>
          <w:szCs w:val="24"/>
        </w:rPr>
        <w:t xml:space="preserve">, ) </w:t>
      </w:r>
      <w:hyperlink w:history="1" r:id="rIdpjqaa-swf9fef-o9q5h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ut8ewtibjjciqy1u_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N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66vsoxql2bgmtbttm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9bew3zgr2zolz3znrl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2015 года № 652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6hqchmgyltnzu6tj5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2016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порядок, размеры и сроки уплаты пошлин за совершение юридически значимых действий, предусмотренных Патентным </w:t>
      </w:r>
      <w:hyperlink w:history="1" r:id="rIdagzt-umsn3910gsxco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rmb0dvc15f-_wpaxtp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 и наименованиях мест происхождения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пошлин, предусмотренные настоящим Положением, установлены в условных единицах (одна условная единица равна одному доллару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расчеты производятся: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 Кыргызской Республики, имеющих постоянное местожительство или местонахождение на территории Кыргызской Республики, - в сомах, в величинах, эквивалентных установленным размерам пошлин по действующему на дату свершения операции курсу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лиц, имеющих постоянное местожительство или местонахождение вне Кыргызской Республики, - в свободно конвертируемой валюте, с учетом действующего на момент уплаты курса этой валюты по отношению к доллару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лица независимо от их местожительства уплачивают пошлины в размерах, составляющих 10% от размеров пошлин, установленных разделом II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knfctfoey2bsb4mgg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tg88fbut3y06al8u8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2003 года N 698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zheivigq6_x_sdows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N 752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Некоммерческие организации, включая научно-исследовательские учреждения и высшие учебные заведения, независимо от их местонахождения уплачивают пошлины в размерах, составляющих 10% от размеров пошлин, установленных разделом II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bfgiq19lzjptrzzbt_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9-m3pvf7fwp-zmn4fj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2003 года N 698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hynzugjjedsdlfhu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2005 года N 424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6pcqlvuiqmf2j8qnr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N 752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Малые предприятия (по основной схеме классификатора типов предприятий), испрашивающие патент на изобретение или полезную модель, независимо от их местонахождения уплачивают пошлины в размерах, составляющих 30% от размеров пошлин, установленных разделом II настоящего Положения. Вместе с уплатой очередной пошлины малым предприятием предоставляется справка о численности сотрудников и объеме 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feusun1i5xxwzk70hl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октября 2006 года N 752)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Статус лиц, указанных в пунктах 3, 4 и 5 раздела I настоящего Положения, определяется по законодательству страны, где эти лица имеют соответственно местонахождение (местожительство).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Льготы, предусмотренные пунктами 3, 4 и 5 раздела I настоящего Положения, применяются также и к группе лиц, если каждое из них принадлежит к какой-либо категории, указанной в этих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Группа, состоящая из различных категорий лиц, уплачивает пошлину по ставке одного из лиц, которая является максимальной среди прочих лиц данной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группу лиц могут составлять заявители, лица, на чье имя испрашивается охранный документ, владельцы охранных документов в различном сочетании.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право на льготы, представляют документы, подтверждающие это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1ho2hy7rdodjyxojy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2004 года N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заключения лицензионного договора или договора об уступке охранного документа льготы по уплате пошлин, предусмотренные пунктами 3, 4, 5 и подпунктом б) пункта 8 настоящего Положения, с момента заключения договора не предоставляются.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pkhtcbijlcvj5qrl4c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2004 года N 657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7xic5cggkaqcgdhv3f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N 752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Лицам, являющимся единственными авторами изобретений, полезных моделей и промышленных образцов и испрашивающим патент на свое имя или являющимся единственными владельцами патента на изобретение, полезную модель, промышленный образец, предоставляются следующие льготы по уплате пошлин: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участники Великой Отечественной войны, или лица, приравненные к ним, а также инвалиды I группы полностью освобождаются от уплаты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пенсионеры, инвалиды II и III групп, учащиеся и студенты образовательных учреждений, аспиранты уплачивают пошлины в размере 50% от установленных льготных размеров пошлин, предусмотренных пунктами 1, 3-6, 8-13, 15, 17, 18 раздела II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Льготы, предусмотренные подпунктами "а", "б" настоящего пункта, предоставляются по ходатайству заявителя, владельца патента. Основанием для предоставления льготы является копия соответствующего документа: удостоверения участника Великой Отечественной войны, удостоверения участника войны для лиц вольнонаемного состава, удостоверения, выданного за работу (или службу) в годы Великой Отечественной войны в тылу, пенсионного удостоверения, справки врачебно-трудовой экспертной комиссии, документа, выданного образовательным или научным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atomxlc0kluzwpgqsl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uwejcgwlgrcpa3fzy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2003 года N 698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rh8ldjn20jiq7rpqo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N 752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wuppsjnzkq4q2aakyrq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октября 2006 года N 752)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позиции раздела IV настоящего Положения действие льгот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ngmz4end-fnqfcqx_x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2004 года N 657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ii2btgqgemr03yfpf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N 752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Пошлины, установленные настоящим Положением, уплачиваются в установленном порядке путем перевода соответствующих сумм на расчетный счет уполномоченного органа в области интеллектуальной собственности (далее - Кыргызпатент).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подтверждающим уплату пошлины, является копия платежного поручения, имеющего штамп банка об уплате, или квитанция банка об уплате пошлины наличными средствами либо перечислением с лицевого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должен содержать регистрационный номер заявки или патента, если этот документ представляется после поступления заявки в Кыргызпатент, и наименование действия, за которое уплачена пошлина. В случае, если регистрационный номер заявке еще не присвоен, указанный документ наряду с наименованием действия, за которое уплачена пошлина, должен содержать название изобретения, промышленного образца, полезной модели, а также фамилию первого автора или наименование заявителя. Документ, в котором отсутствуют указанные сведения, является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размера уплаченной пошлины установленному определяется на дату ее уплаты.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-sw1bfnhkro7w3kmns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5q_9aprgdgnvnvm9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2003 года N 698</w:t>
        </w:r>
      </w:hyperlink>
      <w:hyperlink w:history="1" r:id="rIds8tmthyikym7no8jpz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31 октября 2006 года N 752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vined7vnxpxo_3ry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Уплаченная пошлина возврату не подлежит, за исключением случаев, когда ее уплата была произведена в размере, превышающем установленный настоящим Положением, или когда действие, за которое была уплачена пошлина, не совершалось.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по ходатайству лица, уплатившего пошлину, излишне уплаченная сумма пошлины в установленном порядке возвращается либо, по просьбе ходатайствующего лица, засчитывается в счет уплаты других предусмотренных настоящим Положением пошлин, уплата которых допустима на дату подачи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hniuuzsljwgx_-trpr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2004 года N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
 Изобретения, полезные модели, промышленные образцы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7811"/>
        <w:gridCol w:w="2121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с проведением формальной экспертизы: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одно изобретение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группу изобретений, за каждое изобретение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  <w:tr>
        <w:tc>
          <w:tcPr>
            <w:tcW w:type="dxa" w:w="2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Евразийской заявки, международной заявки по Договору о патентной кооперации (РСТ) и проверка ее на соответствие требованиям экспертизы по формальным признакам: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одно изобретение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группу изобретений, за каждое изобретение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  <w:tr>
        <w:tc>
          <w:tcPr>
            <w:tcW w:type="dxa" w:w="2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с проведением формальной экспертизы: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одну полезную модель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группу полезных моделей, за каждую полезную модель свыше одной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  <w:tr>
        <w:tc>
          <w:tcPr>
            <w:tcW w:type="dxa" w:w="2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с проведением формальной экспертизы: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один вариант промышленного образца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варианты от 2 до 10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варианты свыше 10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 на изобретение, полезную модель, промышленный образец, </w:t>
      </w:r>
      <w:r>
        <w:rPr>
          <w:rFonts w:ascii="Arial" w:cs="Arial" w:eastAsia="Arial" w:hAnsi="Arial"/>
          <w:sz w:val="24"/>
          <w:szCs w:val="24"/>
        </w:rPr>
        <w:t xml:space="preserve">представляется вместе с заявкой или в течение двух месяцев с даты подачи заявки в Кыргызпатент. При представлении указанного документа после подачи заявки, размер пошлины увеличивается на 20%.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двухмесячный срок документа, подтверждающего уплату пошлины, или при представлении документа, подтверждающего уплату пошлины, в размере меньшем, чем размер пошлины, установленный за подачу заявки на одно изобретение, одну полезную модель, один вариант промышленного образца, заявка признается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указанный срок представлен документ, подтверждающий уплату пошлины в размере меньшем, чем размер пошлины, установленный за подачу заявки на группу изобретений, полезных моделей, вариантов промышленного образца, экспертиза проводится в отношении тех изобретений, полезных моделей, вариантов промышленного образца, которые выбраны заявителем, либо при отсутствии такого выбора, указаны первыми в формуле изобретения, полезной модели или в описании промышленного образца и за которые уплачена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6nvemijfbvsxhzeddzc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abwfqpusjj6xaiqq7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2004 года N 657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7841"/>
        <w:gridCol w:w="2091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Испрашивание конвенционного приоритета по истечении сроков, установленных Парижской конвенцией, но не позднее предусмотренных законодательством сроков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</w:t>
      </w:r>
      <w:r>
        <w:rPr>
          <w:rFonts w:ascii="Arial" w:cs="Arial" w:eastAsia="Arial" w:hAnsi="Arial"/>
          <w:sz w:val="24"/>
          <w:szCs w:val="24"/>
        </w:rPr>
        <w:t xml:space="preserve">заявлением об испрашивании приоритета.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пошлины, приоритет заявки считается утраченным.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7794"/>
        <w:gridCol w:w="2121"/>
      </w:tblGrid>
      <w:tr>
        <w:tc>
          <w:tcPr>
            <w:tcW w:type="dxa" w:w="2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предварительной экспертизы в отношении: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изобретения, полезной модели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группы изобретений, полезных моделей, за каждое изобретение, полезную модель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десяти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двадцати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варианта промышленного образца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вариант промышленного образца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вариант промышленного образца свыше десяти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</w:t>
      </w:r>
      <w:r>
        <w:rPr>
          <w:rFonts w:ascii="Arial" w:cs="Arial" w:eastAsia="Arial" w:hAnsi="Arial"/>
          <w:sz w:val="24"/>
          <w:szCs w:val="24"/>
        </w:rPr>
        <w:t xml:space="preserve">пошлины за проведение предварительной экспертизы по заявке, представляется вместе с документом, подтверждающим уплату пошлины за подачу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bsp5382i6-anbwvsp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7768"/>
        <w:gridCol w:w="2121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ускоренной предварительной экспертизы изобретения, полезной модели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проведение ускоренной экспертизы по заявке, </w:t>
      </w:r>
      <w:r>
        <w:rPr>
          <w:rFonts w:ascii="Arial" w:cs="Arial" w:eastAsia="Arial" w:hAnsi="Arial"/>
          <w:sz w:val="24"/>
          <w:szCs w:val="24"/>
        </w:rPr>
        <w:t xml:space="preserve">представляется вместе с ходатайством о проведении ускоренной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пошлины, ускоренная экспертиза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vm0aq2rhranutjqzwj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7811"/>
        <w:gridCol w:w="2121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 и уточнений в материалы заявки на изобретение, полезную модель, промышленный образец на стадии формальной, предварительной экспертизы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материалами, содержащими исправления и уточнения.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изменения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7811"/>
        <w:gridCol w:w="2121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по инициативе заявителя в формулу изобретения, полезной модели пунктов, выделенных из первоначальной формулы на стадии предварительной экспертизы: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дополнительно за каждый пункт, включенный в формулу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</w:t>
      </w:r>
      <w:r>
        <w:rPr>
          <w:rFonts w:ascii="Arial" w:cs="Arial" w:eastAsia="Arial" w:hAnsi="Arial"/>
          <w:sz w:val="24"/>
          <w:szCs w:val="24"/>
        </w:rPr>
        <w:t xml:space="preserve">подтверждающий уплату пошлины, представляется вместе с материалами, содержащими измененную формулу.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изменения в формуле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7534"/>
        <w:gridCol w:w="2121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заявки на изобретение ранее 18 месяцев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публикации заявки на </w:t>
      </w:r>
      <w:r>
        <w:rPr>
          <w:rFonts w:ascii="Arial" w:cs="Arial" w:eastAsia="Arial" w:hAnsi="Arial"/>
          <w:sz w:val="24"/>
          <w:szCs w:val="24"/>
        </w:rPr>
        <w:t xml:space="preserve">изобретение ранее 18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пошлины, ходатайство считается не 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rgqv99l95yx4ywt0qq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7631"/>
        <w:gridCol w:w="212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по существу в отношении: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изобретения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группы изобретений, за каждое изобретение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десяти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двадцати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варианта промышленного образца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вариант промышленного образца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вариант промышленного образца свыше десяти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на изобретение отчета о международном поиске, подготовленного одним из международных поисковых органов, в соответствии с РСТ, размер указанной пошлины уменьшается на 25%.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на изобретение отчета о международном поиске и заключения международной предварительной экспертизы, подготовленных одним из международных поисковых органов, в соответствии с РСТ, размер указанной пошлины уменьшается на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на изобретение экспертного решения Федерального института промышленной собственности Российской Федерации (ФИПС) о выдаче патента, размер указанной пошлины уменьшается на 75%.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проведении экспертизы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пошлины, ходатайство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размера уплаченной пошлины установленному документ, подтверждающий уплату пошлины, может быть представлен в течение двух месяцев, начиная с даты получения лицом, подавшим указанное ходатайство, уведомления о необходимости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двухмесячный срок документа, подтверждающего доплату пошлины до установленного размера: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заявителя о проведении экспертизы по существу по заявке на одно изобретение считается неподанным;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заявки на группу изобретений, если указанное ходатайство было подано заявителем, проводится в отношении тех изобретений, которые выбраны заявителем либо, при отсутствии такого выбора, указаны первыми в формуле изобретения и за которые уплачена пошлина.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 и уточнений в материалы заявки на изобретение после подачи ходатайства о проведении экспертизы заявки по существу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материалами, содержащими исправления и уточнения,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изменения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по инициативе заявителя в формулу изобретения независимых пунктов, выделенных из первоначальной формулы, после подачи ходатайства о проведении экспертизы по существу: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пункт, выделенный в независимый, дополнительно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материалами, содержащими </w:t>
      </w:r>
      <w:r>
        <w:rPr>
          <w:rFonts w:ascii="Arial" w:cs="Arial" w:eastAsia="Arial" w:hAnsi="Arial"/>
          <w:sz w:val="24"/>
          <w:szCs w:val="24"/>
        </w:rPr>
        <w:t xml:space="preserve">измененную формулу.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изменения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607"/>
        <w:gridCol w:w="2121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на полезную модель в заявку на изобретение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каждое изобретение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на изобретение в заявку на полезную модель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</w:t>
      </w:r>
      <w:r>
        <w:rPr>
          <w:rFonts w:ascii="Arial" w:cs="Arial" w:eastAsia="Arial" w:hAnsi="Arial"/>
          <w:sz w:val="24"/>
          <w:szCs w:val="24"/>
        </w:rPr>
        <w:t xml:space="preserve">заявлением о преобразовании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заявлением документа, подтверждающего уплату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7684"/>
        <w:gridCol w:w="2121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экспертизы за каждый месяц продления: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6 месяцев с даты истечения срока ответа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6 до 12 месяцев с даты истечения срока ответа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</w:t>
      </w:r>
      <w:r>
        <w:rPr>
          <w:rFonts w:ascii="Arial" w:cs="Arial" w:eastAsia="Arial" w:hAnsi="Arial"/>
          <w:sz w:val="24"/>
          <w:szCs w:val="24"/>
        </w:rPr>
        <w:t xml:space="preserve">ходатайством о продлении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непредставлении вместе с ходатайством документа, подтверждающего уплату пошлины или несоответствии размера уплаченной пошлины,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изобретение, полезную модель, промышленный образец, принятое в результате формальной или предварительной экспертизы;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изобретение, промышленный образец, принятое в результате экспертизы по существу;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выдачи патента на изобретение, полезную модель, промышленный образец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</w:t>
      </w:r>
      <w:r>
        <w:rPr>
          <w:rFonts w:ascii="Arial" w:cs="Arial" w:eastAsia="Arial" w:hAnsi="Arial"/>
          <w:sz w:val="24"/>
          <w:szCs w:val="24"/>
        </w:rPr>
        <w:t xml:space="preserve">представляется вместе с возражением.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возражением документа, подтверждающего уплату пошлины в установленном размере, возражение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eocfuw1sspmkvxyzl0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bbd0vkiasiiucwgga1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2003 года N 698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заявителем установленного законодательством срока, за каждый месяц просрочки: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 с даты истечения установленного срока: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материалов, исправленных или отсутствующих документов по запросу в процессе формальной экспертизы;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ответа на уведомление о нарушении требования единства изобретения по заявке;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в процессе предварительной экспертизы или экспертизы заявки по существу;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 об отказе в выдаче патента на изобретение, полезную модель, промышленный образец, принятое в результате формальной или предварительной экспертизы или экспертизы заявки по существу;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до 12 месяцев с даты истечения установленного срока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восстановлении пропущенного срока, которое должно быть подано заявителем не позднее двенадцати месяцев со дня истечения </w:t>
      </w:r>
      <w:r>
        <w:rPr>
          <w:rFonts w:ascii="Arial" w:cs="Arial" w:eastAsia="Arial" w:hAnsi="Arial"/>
          <w:sz w:val="24"/>
          <w:szCs w:val="24"/>
        </w:rPr>
        <w:t xml:space="preserve">пропущенного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 в установленном размере, ходатайство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tamcw9wobsyffj_28u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2003 года N 698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изобретения и выдача патента и свидетельства автора на изобретение, публикация описания к нему объемом до 35 листов, включая формулу, чертежи, реферат и иные материалы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полезной модели и выдача патента и свидетельства автора на полезную модель, публикация описания к нему объемом до 35 листов, включая формулу, чертежи, реферат и иные материалы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промышленного образца и выдача патента и свидетельства автора на промышленный образец, публикация описания к нему объемом до 35 листов, включая перечень существенных признаков и иные материалы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двух месяцев с даты получения заявителем решения о выдаче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двухмесячного срока. В этом случае размер пошлины увеличивается на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по решению Кыргызпатента указанный трехмесячный срок уплаты пошлины может быть продлен дополнительно еще на шесть месяцев с даты истечения трехмесячного срока, указанного в части третьей настоящего пункта, при условии уплаты пошлины в двухкратном размере от размера пошлины, указанного в части третьей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неуплаты пошлины, предусмотренной частями первой, третьей, четвертой настоящего пункта, решение о выдаче патента аннулируется.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срок документа, подтверждающего уплату пошлины в установленном размере, регистрация, публикация изобретения, полезной модели, промышленного образца и выдача патента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подтверждающий уплату дополнительной пошлины, представляется в течение двух месяцев, начиная с даты получения заявителем уведомления о необходимости уплаты дополнительной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срок документа, подтверждающего уплату дополнительной пошлины в установленном размере, публикация описаний объемом, превышающим 35 листов,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h4nqv25ajtpi8fx4zf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lahvsdeapu5x4thvio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N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патента Кыргызской Республики на изобретение, промышленный образец по ходатайству о перерегистрации авторских свидетельств СССР на изобретения, свидетельств СССР на промышленные образцы, действующих патентов СССР на эти объекты промышленной собственности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ходатайст</w:t>
      </w:r>
      <w:r>
        <w:rPr>
          <w:rFonts w:ascii="Arial" w:cs="Arial" w:eastAsia="Arial" w:hAnsi="Arial"/>
          <w:sz w:val="24"/>
          <w:szCs w:val="24"/>
        </w:rPr>
        <w:t xml:space="preserve">вом о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7631"/>
        <w:gridCol w:w="212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выписки из Государственных реестров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выдаче выписки.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патента на изобретение, промышленный образец, полезную модель, публикация сведений об этой выдаче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</w:t>
      </w:r>
      <w:r>
        <w:rPr>
          <w:rFonts w:ascii="Arial" w:cs="Arial" w:eastAsia="Arial" w:hAnsi="Arial"/>
          <w:sz w:val="24"/>
          <w:szCs w:val="24"/>
        </w:rPr>
        <w:t xml:space="preserve">представляется вместе с заявлением о выдаче дубликата и публикации сведений об этой выдаче.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luzuv-ikaflsqd4q6c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7528"/>
        <w:gridCol w:w="2121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20-1</w:t>
            </w:r>
          </w:p>
        </w:tc>
        <w:tc>
          <w:tcPr>
            <w:tcW w:type="dxa" w:w="7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патента на изобретение и публикация сведений об этом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</w:t>
      </w:r>
      <w:r>
        <w:rPr>
          <w:rFonts w:ascii="Arial" w:cs="Arial" w:eastAsia="Arial" w:hAnsi="Arial"/>
          <w:sz w:val="24"/>
          <w:szCs w:val="24"/>
        </w:rPr>
        <w:t xml:space="preserve">пошлины, представляется вместе с заявлением о восстановлении патента на изобретение и публикации сведений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rpmuucpd1hwtymssa7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N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609"/>
        <w:gridCol w:w="2121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материалами заявки после публикации сведений о выдаче патента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заявлением на ознакомление.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617"/>
        <w:gridCol w:w="2113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автора, владельца патента в Государственный реестр, выданный патент на изобретение, промышленный образец, полезную модель изменений, касающихся сведений о них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</w:t>
      </w:r>
      <w:r>
        <w:rPr>
          <w:rFonts w:ascii="Arial" w:cs="Arial" w:eastAsia="Arial" w:hAnsi="Arial"/>
          <w:sz w:val="24"/>
          <w:szCs w:val="24"/>
        </w:rPr>
        <w:t xml:space="preserve">одтверждающий уплату пошлины, представляется одновременно с ходатайством о внесении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пошлины, ходатайство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mraqnuhlifpz-r-43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617"/>
        <w:gridCol w:w="2113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лицензионного договора и внесение изменений в Государственный реестр и патент: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 одному патенту на изобретение, промышленный образец, полезную модель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 нескольким патентам, свидетельствам, за каждый свыше одного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об уступке патента на изобретение, промышленный образец, полезную модель, за каждый предусмотренный договором патент, и внесение изменений в Государственный реестр и патент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зарегистрированный лицензионный договор, договор об уступке патента на изобретение, промышленный образец, полезную модель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о переуступке права на получение патента, поданного в период с даты подачи заявки до даты регистрации изобретения, полезной модели, промышленного образца, регистрация договора залога патента на объект промышленной собственности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о предоставлении открытой лицензии и публикация сведений о таком заявлении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лицензионного договора, договора об уступке: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технологии, "ноу-хау", франшизы, инжиниринга, лизинга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франчайзинга, за каждый объект, указанный в договоре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за действия, указанные в пунктах 23, 24, 25, 26, 27, 28, представляется вместе с соответствующим заявлением о регистрации соответствующего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регистрация договора, переуступка права на получение патента, публикация заявления о предоставлении открытой лицензии, внесение изменений в зарегистрированный договор или договор об уступке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7wzjzjwd0d_o4hxiee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qu0w0fnxfmpw8v_mf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N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7735"/>
        <w:gridCol w:w="2121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заявителя на запрос экспертизы договора за каждый месяц продления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</w:t>
      </w:r>
      <w:r>
        <w:rPr>
          <w:rFonts w:ascii="Arial" w:cs="Arial" w:eastAsia="Arial" w:hAnsi="Arial"/>
          <w:sz w:val="24"/>
          <w:szCs w:val="24"/>
        </w:rPr>
        <w:t xml:space="preserve">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7188"/>
        <w:gridCol w:w="2121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3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dprjplsnmllotqvsrkxg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21 сентября 2015 года № 652)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</w:t>
            </w:r>
          </w:p>
        </w:tc>
        <w:tc>
          <w:tcPr>
            <w:tcW w:type="dxa" w:w="93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p6zyksaxktldm-n8rlh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21 сентября 2015 года № 652)</w:t>
            </w:r>
          </w:p>
        </w:tc>
      </w:tr>
      <w:tr>
        <w:tc>
          <w:tcPr>
            <w:tcW w:type="dxa" w:w="8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изобретение Кыргызской Республики и Евразийского патента в отношении Кыргызской Республики за каждый год действия: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семнадцатый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восемнадцатый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31-1</w:t>
            </w:r>
          </w:p>
        </w:tc>
        <w:tc>
          <w:tcPr>
            <w:tcW w:type="dxa" w:w="93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nwihaosc_fsabsf6pvj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</w:t>
            </w:r>
            <w:hyperlink w:history="1" r:id="rIdyb38tpdniqjxxbnajhf8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 февраля 2016 года № 45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8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31-2</w:t>
            </w:r>
          </w:p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изобретение Кыргызской Республики, выданного под ответственность заявителя, за каждый год действия: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семнадцатый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восемнадцатый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8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полезную модель за каждый год действия: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первый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второй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промышленный образец за каждый год действия: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8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33-1</w:t>
            </w:r>
          </w:p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промышленный образец, выданного под ответственность заявителя, за каждый год действия: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pfhcbvw6qxs5ho5qk4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2004 года N 657</w:t>
        </w:r>
      </w:hyperlink>
      <w:r>
        <w:rPr>
          <w:rFonts w:ascii="Arial" w:cs="Arial" w:eastAsia="Arial" w:hAnsi="Arial"/>
          <w:sz w:val="24"/>
          <w:szCs w:val="24"/>
        </w:rPr>
        <w:t xml:space="preserve">, 2</w:t>
      </w:r>
      <w:hyperlink w:history="1" r:id="rIdmzee6qhq9hrn5c1ltsu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2015 года № 652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8kbq0huisyrkusn4k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2016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изобретение, промышленный образец, исключая патенты, выданные в порядке перерегистрации, пошлина взимается начиная с третьего года его действия, считая с даты подачи заявки на изобретение, промышленный образец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изобретение, промышленный образец, выданного по ходатайству о перерегистрации заявок на изобретения, промышленные образцы, поданных в патентное ведомство любого государства, являющегося участником Парижской конвенции по охране промышленной собственности, в том числе по заявкам, поданным в Госпатент СССР или Роспатент (ВНИИГПЭ - Всесоюзный научно-исследовательский институт государственной патентной экспертизы), по которым делопроизводство не было завершено, пошлина взимается начиная с третьего года, считая с даты подачи ходатайства о выдаче патента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изобретение, промышленный образец, выданного по ходатайству о перерегистрации действующих патентов СССР, авторских свидетельств СССР, свидетельств СССР, патентов на изобретения, выданных по ходатайству о перерегистрации заявок на изобретения, поданных во ВНИИГПЭ до 2 августа 1993 года, по которым вынесены экспертные решения о выдаче патентов пошлина взимается начиная с года действия патента, следующего за датой поступления в Кыргызпатент ходатайства о перерегистрации. При этом соответствующий год, за который должна быть уплачена пошлина, определяется по дате подачи заявки во ВНИИГПЭ, а начало года, т.е. его число и месяц, устанавливается с числа и месяца поступления в Кыргызпатент ходатайства о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полезную модель взимается пошлина начиная с первого года его действия, считая с даты подачи заявки на полезную модель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первый год действия патента, представляется вместе с документом, подтверждающим уплату пошлины за его выдачу.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каждый следующий год действия патента на изобретение, промышленный образец, полезную модель, представляется в течение последних двух месяцев текущего года действия этого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любой год действия патента, может быть представлен в течение шести месяцев со дня истечения установленных сроков. В этом случае размер пошлины увеличивается на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по решению Кыргызпатента срок уплаты пошлины за поддержание в силе патента может быть продлен дополнительно еще на один год с даты истечения шестимесячного срока, указанного в части восьмой настоящего пункта, при условии уплаты пошлины в двухкратном размере от размера пошлины, указанного в части первой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неуплаты пошлины, предусмотренной частями первой, восьмой, девятой настоящего пункта, патент прекращает свое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владельца патента о предоставлении любому лицу права на использование изобретения, полезной модели, промышленного образца (открытая лицензия) размер пошлины за поддержание в силе патента снижается на 50% начиная с года, следующего за годом публикации в установленном порядке сведений о таком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wwoycrrlrx7l8x0cxx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
 Товарные знаки, знаки обслуживания, наименования мест происхождения товаров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517"/>
        <w:gridCol w:w="2121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товарного знака, знака обслуживания (далее - заявка на товарный знак) и проведение предварительной экспертизы: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один класс Международной классификации товаров и услуг для регистрации знаков (МКТУ)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класс МКТУ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один класс МКТУ коллективного знака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класс МКТУ коллективного знака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предоставление права пользования наименованием места происхождения товара, заявки на предоставление права пользования уже зарегистрированным наименованием места происхождения товара (далее - заявка на наименование места происхождения товара) и проведение предварительной экспертизы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заявленного обозначения: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один класс МКТУ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класс МКТУ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один класс МКТУ коллективного знака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класс МКТУ коллективного знака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наименования места происхождения товара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заявки, проведение предварительной экспертизы, экспертизы заявленного обозначения представляется вместе с </w:t>
      </w:r>
      <w:r>
        <w:rPr>
          <w:rFonts w:ascii="Arial" w:cs="Arial" w:eastAsia="Arial" w:hAnsi="Arial"/>
          <w:sz w:val="24"/>
          <w:szCs w:val="24"/>
        </w:rPr>
        <w:t xml:space="preserve">заявкой или в течение двух месяцев с даты подачи заявки в Кыргызпатент. При представлении указанного документа после подачи заявки размер пошлины увеличивается на 20% от суммы неуплаченной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двухмесячный срок документа, подтверждающего уплату пошлины, или при представлении документа, подтверждающего уплату пошлины в размере меньшем, чем размер пошлины, установленный за подачу и проведение экспертиз заявки на регистрацию товарного знака для одного класса МКТУ, заявка считается неподанной.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указанный двухмесячный срок представлен документ, подтверждающий уплату пошлины в размере меньшем, чем размер пошлины, установленный за подачу и проведение экспертиз заявки на регистрацию товарного знака для нескольких классов МКТУ, заявителю предоставляется право произвести доплату пошлины до установленного размера в течение двух месяцев начиная с даты получения заявителем уведомления о необходимости этой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двухмесячный срок документа, подтверждающего доплату пошлины, экспертиза заявленного обозначения проводится в отношении тех классов МКТУ, которые выбраны заявителем, либо при отсутствии такого выбора, указаны в заявке первыми и за которые уплачена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82gnodfmu7vhn04sda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fqiv1irfpnjsuhdav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2005 года N 424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7650"/>
        <w:gridCol w:w="2121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досрочной: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предварительной экспертизы товарного знака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экспертизы заявленного обозначения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проведении досрочной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517"/>
        <w:gridCol w:w="2121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исправлений, дополнений и уточнений в материалы заявки на товарный знак и заявки на наименование места происхождения товара на этапе проведения экспертизы, не меняющих его сущность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</w:t>
      </w:r>
      <w:r>
        <w:rPr>
          <w:rFonts w:ascii="Arial" w:cs="Arial" w:eastAsia="Arial" w:hAnsi="Arial"/>
          <w:sz w:val="24"/>
          <w:szCs w:val="24"/>
        </w:rPr>
        <w:t xml:space="preserve">ны, представляется вместе с исправленными и уточненными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исправления и уточнения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524"/>
        <w:gridCol w:w="2115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7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 в материалы заявки на товарный знак по разделению заявки путем распределения между такими заявками товаров и/или услуг, перечисленных в первоначальной заявке</w:t>
            </w:r>
          </w:p>
        </w:tc>
        <w:tc>
          <w:tcPr>
            <w:tcW w:type="dxa" w:w="2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разделении заявки по </w:t>
      </w:r>
      <w:r>
        <w:rPr>
          <w:rFonts w:ascii="Arial" w:cs="Arial" w:eastAsia="Arial" w:hAnsi="Arial"/>
          <w:sz w:val="24"/>
          <w:szCs w:val="24"/>
        </w:rPr>
        <w:t xml:space="preserve">каждой выделенной заявке уплачивается пошлина за ее подачу, проведение предварительной экспертизы, экспертизы заявленного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разделение заявки, подачу выделенных заявок, проведение предварительной экспертизы, экспертизы заявленного обозначения, представляется вместе с исправлениями.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разделение заявки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zr3lkohbb_9wbyl_2a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октября 2006 года N 752)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509"/>
        <w:gridCol w:w="2221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экспертизы по заявке на товарный знак, по заявке на наименование места происхождения товара за каждый месяц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511"/>
        <w:gridCol w:w="2219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принятии к рассмотрению заявки на товарный знак по результатам предварительной экспертизы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принятии к рассмотрению заявки на наименование места происхождения товара по результатам предварительной экспертизы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по заявке на товарный знак, принятое в результате экспертизы заявленного обозначения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по заявке на наименование места происхождения товара, принятое в результате экспертизы заявленного обозначения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регистрации товарного знака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регистрации наименования места происхождения товара и выдачи свидетельства на право пользования наименованием места происхождения товара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прекращения действия регистрации наименования места происхождения товара и свидетельства на право пользования наименованием места происхождения товара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возражением.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возражением документа, подтверждающего уплату пошлины в установленном размере, возражение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tkkdhbxa9dzhbdd61z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7601"/>
        <w:gridCol w:w="2219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заявителем установленного законодательством срока: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материалов, исправленных или отсутствующих документов по запросу в процессе предварительной экспертизы заявки на товарный знак, заявки на наименование места происхождения товара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экспертизы заявленного обозначения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запроса копий материалов, указанных в решении экспертизы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решение, принятое в результате предварительной экспертизы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решение, принятое в результате экспертизы заявленного обозначения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восстановлении пропущенного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aik2lqmk2sevyfje8m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7682"/>
        <w:gridCol w:w="2219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публикация и выдача свидетельства на: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товарный знак в черно-белом исполнении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товарный знак в цветном исполнении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коллективный знак в черно-белом исполнении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коллективный знак в цветном исполнении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право пользования наименованием места происхождения товара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двух месяцев начиная с даты </w:t>
      </w:r>
      <w:r>
        <w:rPr>
          <w:rFonts w:ascii="Arial" w:cs="Arial" w:eastAsia="Arial" w:hAnsi="Arial"/>
          <w:sz w:val="24"/>
          <w:szCs w:val="24"/>
        </w:rPr>
        <w:t xml:space="preserve">получения заявителем решения экспертизы о регистрации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двухмесячного срока. В этом случае размер пошлины увеличивается на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пятимесячный срок документа, подтверждающего уплату пошлины в установленном размере, регистрация и публикация товарного знака, выдача свидетельства на товарный знак и право пользования наименованием места происхождения товара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sj_kuo2f5e_gow-6tv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0"/>
        <w:gridCol w:w="221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выписки из Государственных реестров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выдаче выписки.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8"/>
        <w:gridCol w:w="2211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свидетельства на товарный знак, право пользования наименованием места происхождения товара, публикация сведений об этой выдаче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</w:t>
      </w:r>
      <w:r>
        <w:rPr>
          <w:rFonts w:ascii="Arial" w:cs="Arial" w:eastAsia="Arial" w:hAnsi="Arial"/>
          <w:sz w:val="24"/>
          <w:szCs w:val="24"/>
        </w:rPr>
        <w:t xml:space="preserve">влением о выдаче дубликата и публикации сведений об этой выдаче.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8"/>
        <w:gridCol w:w="2211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владельца изменений и исправлений в Государственный реестр товарных знаков и знаков обслуживания и в свидетельство на товарный знак, в Государственный реестр наименований мест происхождения товаров и в свидетельство на право пользования наименованием места происхождения товара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внесение изменений, представляется вместе с заявлением о внесении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изменения в соответствующий Государственный реестр и свидетельство не вносятся.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8"/>
        <w:gridCol w:w="2211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лицензионного договора, договора залога товарного знака и внесение изменений в Государственный реестр и свидетельство: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 одному товарному знаку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 нескольким товарным знакам за каждый предусмотренный договором товарный знак свыше одного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об уступке товарного знака, знака обслуживания за каждый предусмотренный договором товарный знак, знак обслуживания и внесение изменений в Государственный реестр и свидетельство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зарегистрированный лицензионный договор, договор об уступке товарного знака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регистрации соответствующего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регистрация лицензионного договора, договора об уступке товарного знака, регистрация изменений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0"/>
        <w:gridCol w:w="221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заявителя на запрос экспертизы договора за каждый месяц продления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</w:t>
      </w:r>
      <w:r>
        <w:rPr>
          <w:rFonts w:ascii="Arial" w:cs="Arial" w:eastAsia="Arial" w:hAnsi="Arial"/>
          <w:sz w:val="24"/>
          <w:szCs w:val="24"/>
        </w:rPr>
        <w:t xml:space="preserve">подтверждающий уплату пошлины, представляется вместе с ходатайством о продлении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519"/>
        <w:gridCol w:w="2211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регистрации: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товарного знака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коллективного знака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свидетельства на право пользования наименованием места происхождения товара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продлении указанного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пошлины, заявление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jj8xsblrevgy0rvstn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0"/>
        <w:gridCol w:w="221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шестимесячного срока для продления истекшего срока действия регистрации: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товарного знака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коллективного знака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действия свидетельства на право пользования наименованием места происхождения товара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вместе с ходатайством в течение шести </w:t>
      </w:r>
      <w:r>
        <w:rPr>
          <w:rFonts w:ascii="Arial" w:cs="Arial" w:eastAsia="Arial" w:hAnsi="Arial"/>
          <w:sz w:val="24"/>
          <w:szCs w:val="24"/>
        </w:rPr>
        <w:t xml:space="preserve">месяцев с даты истечения последнего года действия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664"/>
        <w:gridCol w:w="2219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подачу заявки на регистрацию товарного знака и проведение предварительной экспертизы в соответствии с Мадридским соглашением о международной регистрации знаков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 и проведение предварительной экспертизы, представляется вместе с заявкой.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n8u9zdudd2mrshotwa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519"/>
        <w:gridCol w:w="2211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подачу возражения на предварительное решение экспертизы об отказе в регистрации товарного знака по процедуре Мадридского соглашения о международной регистрации знаков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</w:t>
      </w:r>
      <w:r>
        <w:rPr>
          <w:rFonts w:ascii="Arial" w:cs="Arial" w:eastAsia="Arial" w:hAnsi="Arial"/>
          <w:sz w:val="24"/>
          <w:szCs w:val="24"/>
        </w:rPr>
        <w:t xml:space="preserve">подтверждающий уплату пошлины, представляется вместе с возражением.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возражением документа, подтверждающего уплату пошлины в установленном размере, возражение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8u1moppdbms5j7gikc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519"/>
        <w:gridCol w:w="2211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продление срока подачи возражения на предварительное решение экспертизы об отказе в регистрации знака по процедуре Мадридского соглашения о международной регистрации знаков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 в установленном размере, ходатайство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tcpiq60pscahxewi-p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 подачу в Апелляционный совет заявления о признании товарного знака общеизвестным или об утрате общеизвестным товарным знаком статуса общеизвестного взимается пошлина в размере, предусмотренном пунктом 7 раздела III настоящего Положения для подачи возражения против регистрации товарного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предоставляется вместе с заявлением.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непредоставлении вместе с заявлением документа, подтверждающего уплату пошлины в установленном размере, возражение считается не 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
 Прочие пошлины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7570"/>
        <w:gridCol w:w="2219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информационного поиска по заявке на: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изобретение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полезную модель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промышленный образец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предоставляется вместе с </w:t>
      </w:r>
      <w:r>
        <w:rPr>
          <w:rFonts w:ascii="Arial" w:cs="Arial" w:eastAsia="Arial" w:hAnsi="Arial"/>
          <w:sz w:val="24"/>
          <w:szCs w:val="24"/>
        </w:rPr>
        <w:t xml:space="preserve">ходатайством о проведении информационного поиска.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gzxlpe7df3ero3n2_f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2004 года N 657)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0"/>
        <w:gridCol w:w="221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Пересылка: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евразийской заявки в Евразийское патентное ведомство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 заявки по договору РСТ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материалов заявки в Европейское патентное ведомство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материалов заявки в ФИПС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материалов заявки на международную регистрацию товарного знака, промышленного образца в Международное Бюро Всемирной организации интеллектуальной собственности (ВОИС)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пересылке.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0"/>
        <w:gridCol w:w="221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приоритетного документа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с заявлением о выдаче приоритетного документа.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511"/>
        <w:gridCol w:w="2219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различного рода ходатайств и заявлений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и регистрация патентных поверенных: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аттестация кандидатов в патентные поверенные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переаттестация патентных поверенных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апелляция решения аттестационной комиссии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повторное проведение экзаменов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патентного поверенного и выдача свидетельства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изменений и дополнений в Государственный реестр патентных поверенных Кыргызской Республики и в свидетельство патентного поверенного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pmgnbjdewtxjbh0ez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сентября 2005 года N 424)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nybxg31wbi2kysv8o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</w:t>
      </w:r>
    </w:hyperlink>
  </w:p>
  <w:p>
    <w:pPr>
      <w:spacing w:after="0" w:before="40"/>
      <w:jc w:val="center"/>
    </w:pPr>
    <w:hyperlink w:history="1" r:id="rIdqmw3w2vedq92qgbqwch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kpkme6cxcwoptwihbgp" Type="http://schemas.openxmlformats.org/officeDocument/2006/relationships/hyperlink" Target="https://dalil.kg/document/98660" TargetMode="External"/><Relationship Id="rId-7g__3xlhjej4tn0sz9m_" Type="http://schemas.openxmlformats.org/officeDocument/2006/relationships/hyperlink" Target="https://dalil.kg/document/5479" TargetMode="External"/><Relationship Id="rIdljjpn8vspgtsykagvdzx1" Type="http://schemas.openxmlformats.org/officeDocument/2006/relationships/hyperlink" Target="https://dalil.kg/document/7000" TargetMode="External"/><Relationship Id="rIdoibxf8efbzs_v0hxf7vzh" Type="http://schemas.openxmlformats.org/officeDocument/2006/relationships/hyperlink" Target="https://dalil.kg/document/7600" TargetMode="External"/><Relationship Id="rIdcerxustok7041titamltk" Type="http://schemas.openxmlformats.org/officeDocument/2006/relationships/hyperlink" Target="https://dalil.kg/document/53144" TargetMode="External"/><Relationship Id="rIdh0sidrl4bgbabaz-fnmi-" Type="http://schemas.openxmlformats.org/officeDocument/2006/relationships/hyperlink" Target="https://dalil.kg/document/54630" TargetMode="External"/><Relationship Id="rIdkaki0rlhgv90xugud5nm_" Type="http://schemas.openxmlformats.org/officeDocument/2006/relationships/hyperlink" Target="https://dalil.kg/document/55812" TargetMode="External"/><Relationship Id="rIdmplcqrosm9mfoe9mkbzas" Type="http://schemas.openxmlformats.org/officeDocument/2006/relationships/hyperlink" Target="https://dalil.kg/document/56550" TargetMode="External"/><Relationship Id="rIdbk6xmzl1luljukqtykmui" Type="http://schemas.openxmlformats.org/officeDocument/2006/relationships/hyperlink" Target="https://dalil.kg/document/57914" TargetMode="External"/><Relationship Id="rIdpjqaa-swf9fef-o9q5hj-" Type="http://schemas.openxmlformats.org/officeDocument/2006/relationships/hyperlink" Target="https://dalil.kg/document/54630" TargetMode="External"/><Relationship Id="rIdput8ewtibjjciqy1u_shf" Type="http://schemas.openxmlformats.org/officeDocument/2006/relationships/hyperlink" Target="https://dalil.kg/document/94156" TargetMode="External"/><Relationship Id="rIdc66vsoxql2bgmtbttmpck" Type="http://schemas.openxmlformats.org/officeDocument/2006/relationships/hyperlink" Target="https://dalil.kg/document/96505" TargetMode="External"/><Relationship Id="rIda9bew3zgr2zolz3znrlhi" Type="http://schemas.openxmlformats.org/officeDocument/2006/relationships/hyperlink" Target="https://dalil.kg/document/98171" TargetMode="External"/><Relationship Id="rIdq6hqchmgyltnzu6tj5yyx" Type="http://schemas.openxmlformats.org/officeDocument/2006/relationships/hyperlink" Target="https://dalil.kg/document/99053" TargetMode="External"/><Relationship Id="rIdagzt-umsn3910gsxcokaf" Type="http://schemas.openxmlformats.org/officeDocument/2006/relationships/hyperlink" Target="https://dalil.kg/document/19" TargetMode="External"/><Relationship Id="rIdprmb0dvc15f-_wpaxtpor" Type="http://schemas.openxmlformats.org/officeDocument/2006/relationships/hyperlink" Target="https://dalil.kg/document/18" TargetMode="External"/><Relationship Id="rIdsknfctfoey2bsb4mggwal" Type="http://schemas.openxmlformats.org/officeDocument/2006/relationships/hyperlink" Target="https://dalil.kg/document/54630" TargetMode="External"/><Relationship Id="rIdxatg88fbut3y06al8u8kb" Type="http://schemas.openxmlformats.org/officeDocument/2006/relationships/hyperlink" Target="https://dalil.kg/document/99054" TargetMode="External"/><Relationship Id="rIdsdzheivigq6_x_sdowsk2" Type="http://schemas.openxmlformats.org/officeDocument/2006/relationships/hyperlink" Target="https://dalil.kg/document/57914" TargetMode="External"/><Relationship Id="rIdpbfgiq19lzjptrzzbt_kn" Type="http://schemas.openxmlformats.org/officeDocument/2006/relationships/hyperlink" Target="https://dalil.kg/document/54630" TargetMode="External"/><Relationship Id="rId29-m3pvf7fwp-zmn4fjaw" Type="http://schemas.openxmlformats.org/officeDocument/2006/relationships/hyperlink" Target="https://dalil.kg/document/99054" TargetMode="External"/><Relationship Id="rIduchynzugjjedsdlfhuoxk" Type="http://schemas.openxmlformats.org/officeDocument/2006/relationships/hyperlink" Target="https://dalil.kg/document/56550" TargetMode="External"/><Relationship Id="rIdk6pcqlvuiqmf2j8qnrwi-" Type="http://schemas.openxmlformats.org/officeDocument/2006/relationships/hyperlink" Target="https://dalil.kg/document/57914" TargetMode="External"/><Relationship Id="rIdrfeusun1i5xxwzk70hlwp" Type="http://schemas.openxmlformats.org/officeDocument/2006/relationships/hyperlink" Target="https://dalil.kg/document/57914" TargetMode="External"/><Relationship Id="rIdw1ho2hy7rdodjyxojynij" Type="http://schemas.openxmlformats.org/officeDocument/2006/relationships/hyperlink" Target="https://dalil.kg/document/55812" TargetMode="External"/><Relationship Id="rIdbpkhtcbijlcvj5qrl4c5q" Type="http://schemas.openxmlformats.org/officeDocument/2006/relationships/hyperlink" Target="https://dalil.kg/document/55812" TargetMode="External"/><Relationship Id="rIdz7xic5cggkaqcgdhv3fz6" Type="http://schemas.openxmlformats.org/officeDocument/2006/relationships/hyperlink" Target="https://dalil.kg/document/57914" TargetMode="External"/><Relationship Id="rIdhatomxlc0kluzwpgqsllg" Type="http://schemas.openxmlformats.org/officeDocument/2006/relationships/hyperlink" Target="https://dalil.kg/document/54630" TargetMode="External"/><Relationship Id="rIdtpuwejcgwlgrcpa3fzy13" Type="http://schemas.openxmlformats.org/officeDocument/2006/relationships/hyperlink" Target="https://dalil.kg/document/99054" TargetMode="External"/><Relationship Id="rIdtrrh8ldjn20jiq7rpqoad" Type="http://schemas.openxmlformats.org/officeDocument/2006/relationships/hyperlink" Target="https://dalil.kg/document/57914" TargetMode="External"/><Relationship Id="rIdwuppsjnzkq4q2aakyrqcp" Type="http://schemas.openxmlformats.org/officeDocument/2006/relationships/hyperlink" Target="https://dalil.kg/document/57914" TargetMode="External"/><Relationship Id="rIdingmz4end-fnqfcqx_x_v" Type="http://schemas.openxmlformats.org/officeDocument/2006/relationships/hyperlink" Target="https://dalil.kg/document/55812" TargetMode="External"/><Relationship Id="rId6jii2btgqgemr03yfpf_q" Type="http://schemas.openxmlformats.org/officeDocument/2006/relationships/hyperlink" Target="https://dalil.kg/document/57914" TargetMode="External"/><Relationship Id="rId-sw1bfnhkro7w3kmnswct" Type="http://schemas.openxmlformats.org/officeDocument/2006/relationships/hyperlink" Target="https://dalil.kg/document/54630" TargetMode="External"/><Relationship Id="rIdgr5q_9aprgdgnvnvm9yer" Type="http://schemas.openxmlformats.org/officeDocument/2006/relationships/hyperlink" Target="https://dalil.kg/document/99054" TargetMode="External"/><Relationship Id="rIds8tmthyikym7no8jpzqxu" Type="http://schemas.openxmlformats.org/officeDocument/2006/relationships/hyperlink" Target="https://dalil.kg/document/57914" TargetMode="External"/><Relationship Id="rIdjtvined7vnxpxo_3ryoca" Type="http://schemas.openxmlformats.org/officeDocument/2006/relationships/hyperlink" Target="https://dalil.kg/document/96505" TargetMode="External"/><Relationship Id="rIdyhniuuzsljwgx_-trpr72" Type="http://schemas.openxmlformats.org/officeDocument/2006/relationships/hyperlink" Target="https://dalil.kg/document/55812" TargetMode="External"/><Relationship Id="rId6nvemijfbvsxhzeddzc08" Type="http://schemas.openxmlformats.org/officeDocument/2006/relationships/hyperlink" Target="https://dalil.kg/document/54630" TargetMode="External"/><Relationship Id="rIdohabwfqpusjj6xaiqq7ne" Type="http://schemas.openxmlformats.org/officeDocument/2006/relationships/hyperlink" Target="https://dalil.kg/document/55812" TargetMode="External"/><Relationship Id="rIdsbsp5382i6-anbwvspmyt" Type="http://schemas.openxmlformats.org/officeDocument/2006/relationships/hyperlink" Target="https://dalil.kg/document/54630" TargetMode="External"/><Relationship Id="rId3vm0aq2rhranutjqzwj94" Type="http://schemas.openxmlformats.org/officeDocument/2006/relationships/hyperlink" Target="https://dalil.kg/document/54630" TargetMode="External"/><Relationship Id="rIdzrgqv99l95yx4ywt0qqc0" Type="http://schemas.openxmlformats.org/officeDocument/2006/relationships/hyperlink" Target="https://dalil.kg/document/54630" TargetMode="External"/><Relationship Id="rIdxeocfuw1sspmkvxyzl0lt" Type="http://schemas.openxmlformats.org/officeDocument/2006/relationships/hyperlink" Target="https://dalil.kg/document/54630" TargetMode="External"/><Relationship Id="rId6bbd0vkiasiiucwgga1d9" Type="http://schemas.openxmlformats.org/officeDocument/2006/relationships/hyperlink" Target="https://dalil.kg/document/99054" TargetMode="External"/><Relationship Id="rIdftamcw9wobsyffj_28uim" Type="http://schemas.openxmlformats.org/officeDocument/2006/relationships/hyperlink" Target="https://dalil.kg/document/99054" TargetMode="External"/><Relationship Id="rId8h4nqv25ajtpi8fx4zfju" Type="http://schemas.openxmlformats.org/officeDocument/2006/relationships/hyperlink" Target="https://dalil.kg/document/54630" TargetMode="External"/><Relationship Id="rId1lahvsdeapu5x4thviosx" Type="http://schemas.openxmlformats.org/officeDocument/2006/relationships/hyperlink" Target="https://dalil.kg/document/94156" TargetMode="External"/><Relationship Id="rIdtluzuv-ikaflsqd4q6cfn" Type="http://schemas.openxmlformats.org/officeDocument/2006/relationships/hyperlink" Target="https://dalil.kg/document/54630" TargetMode="External"/><Relationship Id="rIdlrpmuucpd1hwtymssa76v" Type="http://schemas.openxmlformats.org/officeDocument/2006/relationships/hyperlink" Target="https://dalil.kg/document/94156" TargetMode="External"/><Relationship Id="rIdbmraqnuhlifpz-r-43r9f" Type="http://schemas.openxmlformats.org/officeDocument/2006/relationships/hyperlink" Target="https://dalil.kg/document/54630" TargetMode="External"/><Relationship Id="rIdu7wzjzjwd0d_o4hxieeff" Type="http://schemas.openxmlformats.org/officeDocument/2006/relationships/hyperlink" Target="https://dalil.kg/document/54630" TargetMode="External"/><Relationship Id="rId5qu0w0fnxfmpw8v_mfgjy" Type="http://schemas.openxmlformats.org/officeDocument/2006/relationships/hyperlink" Target="https://dalil.kg/document/94156" TargetMode="External"/><Relationship Id="rIddprjplsnmllotqvsrkxgo" Type="http://schemas.openxmlformats.org/officeDocument/2006/relationships/hyperlink" Target="https://dalil.kg/document/98171" TargetMode="External"/><Relationship Id="rIdp6zyksaxktldm-n8rlhmk" Type="http://schemas.openxmlformats.org/officeDocument/2006/relationships/hyperlink" Target="https://dalil.kg/document/98171" TargetMode="External"/><Relationship Id="rIdnwihaosc_fsabsf6pvjxp" Type="http://schemas.openxmlformats.org/officeDocument/2006/relationships/hyperlink" Target="https://dalil.kg/document/99053" TargetMode="External"/><Relationship Id="rIdyb38tpdniqjxxbnajhf8a" Type="http://schemas.openxmlformats.org/officeDocument/2006/relationships/hyperlink" Target="https://dalil.kg/document/99053" TargetMode="External"/><Relationship Id="rIdlpfhcbvw6qxs5ho5qk4we" Type="http://schemas.openxmlformats.org/officeDocument/2006/relationships/hyperlink" Target="https://dalil.kg/document/55812" TargetMode="External"/><Relationship Id="rIdmzee6qhq9hrn5c1ltsu3b" Type="http://schemas.openxmlformats.org/officeDocument/2006/relationships/hyperlink" Target="https://dalil.kg/document/98171" TargetMode="External"/><Relationship Id="rIdny8kbq0huisyrkusn4kl9" Type="http://schemas.openxmlformats.org/officeDocument/2006/relationships/hyperlink" Target="https://dalil.kg/document/99053" TargetMode="External"/><Relationship Id="rIdlwwoycrrlrx7l8x0cxxe1" Type="http://schemas.openxmlformats.org/officeDocument/2006/relationships/hyperlink" Target="https://dalil.kg/document/54630" TargetMode="External"/><Relationship Id="rIdt82gnodfmu7vhn04sdao4" Type="http://schemas.openxmlformats.org/officeDocument/2006/relationships/hyperlink" Target="https://dalil.kg/document/54630" TargetMode="External"/><Relationship Id="rIdxafqiv1irfpnjsuhdavev" Type="http://schemas.openxmlformats.org/officeDocument/2006/relationships/hyperlink" Target="https://dalil.kg/document/56550" TargetMode="External"/><Relationship Id="rIdyzr3lkohbb_9wbyl_2agz" Type="http://schemas.openxmlformats.org/officeDocument/2006/relationships/hyperlink" Target="https://dalil.kg/document/57914" TargetMode="External"/><Relationship Id="rIdgtkkdhbxa9dzhbdd61zwk" Type="http://schemas.openxmlformats.org/officeDocument/2006/relationships/hyperlink" Target="https://dalil.kg/document/54630" TargetMode="External"/><Relationship Id="rIdcaik2lqmk2sevyfje8mhy" Type="http://schemas.openxmlformats.org/officeDocument/2006/relationships/hyperlink" Target="https://dalil.kg/document/54630" TargetMode="External"/><Relationship Id="rIddsj_kuo2f5e_gow-6tvuq" Type="http://schemas.openxmlformats.org/officeDocument/2006/relationships/hyperlink" Target="https://dalil.kg/document/54630" TargetMode="External"/><Relationship Id="rId6jj8xsblrevgy0rvstn70" Type="http://schemas.openxmlformats.org/officeDocument/2006/relationships/hyperlink" Target="https://dalil.kg/document/54630" TargetMode="External"/><Relationship Id="rId5n8u9zdudd2mrshotwao7" Type="http://schemas.openxmlformats.org/officeDocument/2006/relationships/hyperlink" Target="https://dalil.kg/document/54630" TargetMode="External"/><Relationship Id="rIdm8u1moppdbms5j7gikcbo" Type="http://schemas.openxmlformats.org/officeDocument/2006/relationships/hyperlink" Target="https://dalil.kg/document/54630" TargetMode="External"/><Relationship Id="rIdytcpiq60pscahxewi-pyv" Type="http://schemas.openxmlformats.org/officeDocument/2006/relationships/hyperlink" Target="https://dalil.kg/document/54630" TargetMode="External"/><Relationship Id="rIdegzxlpe7df3ero3n2_fop" Type="http://schemas.openxmlformats.org/officeDocument/2006/relationships/hyperlink" Target="https://dalil.kg/document/55812" TargetMode="External"/><Relationship Id="rIdjpmgnbjdewtxjbh0ezxyh" Type="http://schemas.openxmlformats.org/officeDocument/2006/relationships/hyperlink" Target="https://dalil.kg/document/56550" TargetMode="External"/><Relationship Id="rId8" Type="http://schemas.openxmlformats.org/officeDocument/2006/relationships/image" Target="media/8de64316e95979c063c17bcd5380dc052a2594e9.png"/><Relationship Id="rId8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nybxg31wbi2kysv8otn" Type="http://schemas.openxmlformats.org/officeDocument/2006/relationships/hyperlink" Target="https://dalil.kg/document/5480" TargetMode="External"/><Relationship Id="rIdqmw3w2vedq92qgbqwch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2026-09-24T00:01:13.276Z</dcterms:created>
  <dcterms:modified xsi:type="dcterms:W3CDTF">2026-09-24T00:01:13.276Z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