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cbb4niddzhkjad5niu7e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22 октября 2003 года N 672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w:t>
      </w:r>
      <w:hyperlink w:history="1" r:id="rIdkk779cftkbnlxj0socqzj">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директора  Государственного  агентства  по  науке  иинтеллектуальной собственности при Правительстве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r>
        <w:rPr>
          <w:rFonts w:ascii="Arial" w:cs="Arial" w:eastAsia="Arial" w:hAnsi="Arial"/>
          <w:sz w:val="24"/>
          <w:szCs w:val="24"/>
        </w:rPr>
        <w:t xml:space="preserve">                                                                Проект                         ЗАКОН КЫРГЫЗСКОЙ РЕСПУБЛИКИ                О внесении изменений и дополнений в некоторые              законодательные акты Кыргызской Республики      Статья 1.      Внести  в  Закон Кыргызской Республики "О правовой охране  программдля  электронных вычислительных машин и баз данных" (Ведомости ЖогоркуКенеша   Кыргызской  Республики,  1998  г.,  N  4,  ст.129)  следующиеизменения:   1.  В  части  третьей  статьи  2 слова:  "(далее  -  Кыргызпатент)"исключить.   2.  По  всему тексту Закона слово "Кыргызпатент" заменить  словами:"уполномоченный   государственный  орган  в  области  интеллектуальнойсобственности" в соответствующих падежах.   3.  Части  третью  и  четвертую  статьи  11  изложить  в  следующейредакции:   "Договор об уступке имущественных прав или лицензионный договор  назарегистрированную в уполномоченном государственном органе  в  областиинтеллектуальной  собственности программу  для  ЭВМ  или  базу  данныхподлежит  обязательной  регистрации в  уполномоченном  государственноморгане в области интеллектуальной собственности.   Договор  о  передаче  имущественных прав на незарегистрированную  вуполномоченном   государственном  органе  в  области  интеллектуальнойсобственности   программу  для  ЭВМ  или  базу   данных   может   бытьзарегистрирован  в  уполномоченном государственном  органе  в  областиинтеллектуальной собственности по соглашению сторон.".   4. Статью 14 изложить в следующей редакции:   "Статья 14. Регистрация программ для ЭВМ и баз данных      Заявка на официальную регистрацию программы для ЭВМ или базы данных(далее  -  заявка) должна относиться к одной программе для ЭВМ  или  кодной базе данных.   Заявка должна содержать:   заявление  на  официальную регистрацию программы для ЭВМ  или  базыданных  с  указанием  правообладателя, а  также  автора,  если  он  неотказался  быть  упомянутым в качестве такового, и их  местонахождения(местожительства);   депонируемые материалы, идентифицирующие программу для ЭВМ или базуданных, включая реферат;   документ,   подтверждающий   уплату   регистрационного   сбора    вустановленном  размере  или  основания  для  освобождения  от   уплатырегистрационного сбора, а также для уменьшения его размера.   Правила оформления заявки определяет уполномоченный государственныйорган в области интеллектуальной собственности.   После  поступления  заявки уполномоченный государственный  орган  вобласти  интеллектуальной собственности проверяет наличие  необходимыхдокументов  и их соответствие требованиям, изложенным во второй  частинастоящей статьи.   По   запросу  уполномоченного  государственного  органа  в  областиинтеллектуальной собственности или по собственной инициативе заявительвправе  дополнять, уточнять и исправлять материалы заявки до вынесениярешения об официальной регистрации.   Рассмотрение заявки производится в течение шести месяцев.   При    положительном    результате   рассмотрения    уполномоченныйгосударственный орган в области интеллектуальной собственности  вноситпрограмму  для  ЭВМ  или базу данных соответственно в  Государственныйреестр  программ  для  ЭВМ Кыргызской Республики  или  Государственныйреестр   баз  данных  Кыргызской  Республики,  выдает  правообладателюсвидетельство  об  официальной регистрации  и  публикует  сведения  обофициально  зарегистрированной программе для ЭВМ  или  базе  данных  вофициальном  бюллетене  уполномоченного  государственного   органа   вобласти интеллектуальной собственности.".   Порядок  официальной регистрации, формы свидетельств об официальнойрегистрации,   состав   указываемых  в  них   данных   устанавливаютсяуполномоченным  государственным  органом  в  области  интеллектуальнойсобственности, который также определяет перечень сведений, публикуемыхв официальном бюллетене.   Сведения,  внесенные  в  Государственный реестр  программ  для  ЭВМКыргызской Республики или Государственный реестр баз данных КыргызскойРеспублики,  считаются  достоверными до  тех  пор,  пока  не  доказанообратное.   Ответственность   за   достоверность   указанных   сведений   несетзаявитель.   За  осуществление  действий, связанных с  официальной  регистрациейпрограмм  для  ЭВМ или баз данных и договоров, а также  за  публикациюсведений о них, взимаются регистрационные сборы.   Размеры, сроки уплаты регистрационных сборов, а также основания дляосвобождения  от  их уплаты или уменьшения их размеров устанавливаютсяПравительством Кыргызской Республики.   Все  средства, поступившие на счет уполномоченного государственногооргана в области интеллектуальной собственности в виде сборов, включаявалютные,   используются  уполномоченным  государственным  органом   вобласти интеллектуальной собственности на покрытие затрат, связанных сосуществлением  действий, предусмотренных настоящей статьей,  а  такжедля  оснащения,  создания  и  применения  автоматизированной  системы,подготовки и стимулирования кадров.".   5. В статье 15:   -   в   части   первой  слова:  "вещных  прав"  заменить   словами:"имущественных прав", слова: "после продажи" заменить словами:  "послепервой продажи";   -  в части третьей после слов: "особого порядка" дополнить словами:"заключения договоров", слова: "условий пользования" заменить словами:"условий договора".   6. Статьи 18 и 19 изложить в следующей редакции:   "Статья 18. Гражданско-правовые и иные меры защиты прав на                    программу для ЭВМ и базу данных      Автор  программы  для  ЭВМ или базы данных и  иные  правообладателивправе требовать:   - признания прав;   - восстановления положения, существовавшего до нарушения права;   -  пресечения действий, нарушающих право или создающих  угрозу  егонарушения   - возмещения убытков;   -  взыскания  дохода, полученного нарушителем вследствие  нарушенияправ вместо возмещения убытков;   -   выплаты  нарушителем  компенсации  в  сумме  от  20  до   50000минимальных  размеров оплаты труда, устанавливаемых  законодательствомКыргызской   Республики,  определяемой  по  усмотрению  суда,   вместовозмещения убытков или взыскания дохода;   -  принятия  иных,  предусмотренных  законодательными  актами  мер,связанных с защитой их прав.   Указанные  в абзацах пятом, шестом и седьмом части первой настоящейстатьи меры применяются по выбору обладателя прав на программу для ЭВМили базы данных.   За  защитой  своего  права  правообладатели  вправе  обратиться   вустановленном  порядке в суд, орган дознания, органы  предварительногоследствия в соответствии с их компетенцией.   Контрафактные экземпляры программ для ЭВМ или базы данных  подлежатобязательной  конфискации  по  решению  суда  или  судьи   единолично.Конфискованные  контрафактные  экземпляры  подлежат  уничтожению,   заисключением случаев передачи их обладателю прав по его просьбе.   Суд  или  судья  единолично  могут вынести  решение  о  конфискацииматериалов   и   оборудования,   используемых   для   изготовления   ивоспроизведения контрафактных экземпляров.   Лицо,   виновное  в  умышленном  уничтожении  или  уничтожении   понебрежности  оригинала программы для ЭВМ и базы данных, по  требованиюавтора обязано возместить нанесенный материальный и моральный ущерб  всоответствии с требованиями части первой настоящей статьи.      Статья 19. Способы обеспечения иска по делам о нарушении прав на                    программы для ЭВМ и базу данных      Суд  или  судья единолично могут вынести определение  о  запрещенииответчику   либо  лицу,  в  отношении  которого  имеются   достаточныеоснования,  что оно является нарушителем прав, совершать  определенныедействия  (изготовление,  воспроизведение, продажа,  сдача  в  прокат,импорт  или  иное  предусмотренное настоящим Законом использование,  атакже  транспортировка,  хранение  или  владение  с  целью  выпуска  вгражданский  оборот экземпляров программы для ЭВМ  и  базы  данных,  вотношении которых предполагается, что они являются контрафактными).   Суд  или  судья  единолично могут вынести определение  о  наложенииареста  и изъятии всех экземпляров программы для ЭВМ и базы данных,  вотношении  которых предполагается, что они являются контрафактными,  атакже материалов и оборудования, предназначенных для их изготовления ивоспроизведения.   При   наличии  достаточных  данных  о  нарушении  законодательства,регулирующего  правовую  охрану  программ  для  ЭВМ  и  базу   данных,следователь, прокурор, суд или судья единолично могут принять меры длярозыска  и  наложения ареста на экземпляры программы для  ЭВМ  и  базыданных,   в   отношении  которых  предполагается,  что  они   являютсяконтрафактными,   материалы   и  оборудование,   предназначенные   дляизготовления   и  воспроизведения  указанных  экземпляров,   а   такжедокументы, которые могут служить доказательствами совершения действий,нарушающих настоящий Закон, включая в необходимых случаях меры  по  ихизъятию и передаче на ответственное хранение.".      Статья 2.      Внести   в   Закон   Кыргызской  Республики  "О   правовой   охранеселекционных   достижений"   (Ведомости  Жогорку   Кенеша   КыргызскойРеспублики, 1998 г., N 10, ст.375) следующие изменения и дополнения:   1. Часть первую преамбулы изложить в следующей редакции:   "Настоящим    Законом   регулируются   имущественные    и    личныенеимущественные  отношения,  возникающие  в  связи  с  выведением  иливыявлением  (далее  - созданием), использованием  и  правовой  охранойселекционных   достижений,  на  которые  выданы   патенты   КыргызскойРеспублики.".   2. По всему тексту Закона:   -    слово   "Кыргызпатент"   заменить   словами:   "уполномоченныйгосударственный  орган  в  области интеллектуальной  собственности"  всоответствующих падежах;   -  слова:  "(выявлено,  выведено) и  "(выявлено  или  выведено)"  вразличных падежах исключить.   3. В статье 1:   - абзац одиннадцатый изложить в следующей редакции:   "растительный материал - целые растения или части растений, семена,саженцы,  луковицы,  плоды  различных  культур,  предназначенные   дляразмножения  или  реализации в иных целях, отличных от воспроизводствасорта.".   4. В статье 3:   - абзац четвертый части четвертой, части пятую и шестую исключить;   - в абзаце втором части седьмой слово "новизну," исключить;   - часть седьмую считать соответственно частью пятой.   5. В статье 4:   пункт 2 части второй изложить в следующей редакции:   "2) отличимость.   Селекционное  достижение считается отличимым, если явно  отличаетсяот    любого    другого   общеизвестного   селекционного   достижения,существующего к моменту подачи заявки.   Общеизвестность  может  быть установлена в отношении  селекционногодостижения:   -  которое  стало частью общеизвестного уровня знаний в  результатеего  производства, воспроизводства, доведения до посевных  кондиций  вцелях размножения, хранения для вышеперечисленных целей;   -  которое  предлагалось  к  продаже, продавалось,  вывозилось  иливвозилось;   -  которое  занесено в официальные каталоги, справочные  фонды  илиимеет  точное  описание  в  одной  из  публикаций,  либо  включено   вГосударственный реестр охраняемых селекционных достижений;".   6. В статье 7:   - пункт 2 части первой изложить в следующей редакции:   "2) описание сорта, породы:   для сортов растений - анкета сорта;   для  пород  животных - описание его в соответствии  с  существующейметодикой по апробации сельскохозяйственных животных;".   - в части второй слова: "к указанным" заменить словами: "к заявке иприлагаемым к ней".   7. В статье 8:   - часть восьмую исключить.   8. Статью 10 и 11 изложить в следующей редакции:   "Статья 10. Экспертиза заявки на селекционное достижение      Экспертиза    заявки    на   селекционное    достижение    включаетпредварительную  экспертизу  и  испытание  заявленного   селекционногодостижения на отличимость, однородность и стабильность.      Статья 11. Предварительная экспертиза заявки на селекционное                              достижение      Предварительная   экспертиза  заявки  на  селекционное   достижениепроводится  в  двухмесячный  срок после  ее  подачи  в  уполномоченныйгосударственный орган в области интеллектуальной собственности. В ходепредварительной  экспертизы  уполномоченный  государственный  орган  вобласти  интеллектуальной собственности проверяет наличие  документов,предусмотренных статьей 7 настоящего Закона, соответствие наименованияселекционного  достижения  требованиям  статьи  8  настоящего  Закона,устанавливает приоритет селекционного достижения.   За проведение предварительной экспертизы уплачивается пошлина.   С даты подачи заявки и до уведомления заявителя о принятии заявки крассмотрению   уполномоченным  государственным   органом   в   областиинтеллектуальной   собственности,  заявитель  может   по   собственнойинициативе  дополнять, исправлять или уточнять  материалы  заявки  безизменения  сущности заявленного селекционного достижения, при  условииуплаты пошлины.   Если   заявка  подана  с  нарушением  установленных  требований   коформлению   и   составлению  или  для  целей   экспертизы   требуютсядополнительные материалы, заявителю направляется запрос с предложениемв двухмесячный срок с даты его получения предоставить исправленные илиотсутствующие материалы.   Если   в  процессе  предварительной  экспертизы  установлено,   чтонаименование  селекционного достижения не соответствует  установленнымтребованиям,  заявителю  направляется  уведомление  с  предложением  втечение  двух  месяцев  с  даты  его  получения  предоставить   другоенаименование.   По  ходатайству заявителя, при наличии уважительных  причин  и  приусловии уплаты соответствующей пошлины, уполномоченный государственныйорган   в   области  интеллектуальной  собственности  может  разрешитьпродление  срока  ответа на запрос или на уведомление, предусмотренныечастями четвертой или пятой настоящей статьи, до шести месяцев.   В   случае,   если  заявитель  в  указанный  срок   не   представитзапрашиваемые   материалы,   не  изменит  наименование   селекционногодостижения  или  не представит ходатайство о продлении  установленногосрока, заявка признается отозванной.   При  положительном результате предварительной экспертизы  заявительуведомляется о приеме его заявки к рассмотрению.".   9.   Статью   12  дополнить  частями  четвертой-десятой  следующегосодержания:   "В  течение  шести  месяцев  с даты публикации  заявки  учитываетсяпретензия  на  новизну любого заинтересованного  лица,  поступившая  вуполномоченный   государственный  орган  в  области   интеллектуальнойсобственности.   Претензия  подается  заинтересованным лицом  в  виде  возражения  вАпелляционный совет.   О поступлении возражения Апелляционный совет уведомляет заявителя сизложением   существа   возражения.  При  несогласии   с   возражениемзаинтересованного лица заявитель имеет право в месячный  срок  с  датыполучения  уведомления направить в Апелляционный совет  мотивированныедоводы.   Возражение должно быть рассмотрено Апелляционным советом в  течениечетырех  месяцев  с  даты его поступления. За  подачу  и  рассмотрениевозражения в Апелляционный совет уплачивается пошлина.   Лицо,  подавшее возражение, а также заявитель могут  участвовать  вего рассмотрении.   Если  селекционное  достижение  не соответствует  условию  новизны,выносится решение об отказе в выдаче патента.   При несогласии с решением Апелляционного совета по возражению любаяиз сторон в шестимесячный срок с момента принятия решения может податьиск в суд.".   10. В статье 13:   - части третью и четвертую исключить.   11. Статью 14 изложить в следующей редакции:   "Статья 14. Испытания селекционного достижения на отличимость,                      однородность и стабильность      Испытание  селекционного достижения на отличимость, однородность  истабильность  проводится Госкомиссией, Госплеминспекцией  или  другимикомпетентными организациями, с которыми Кыргызская Республика  связанадвусторонними   или  многосторонними  договорами  об   охране   сортоврастений, пород животных.   За проведение испытаний сорта уплачивается пошлина.   При оценке селекционного достижения на отличимость, однородность  истабильность Госкомиссия, Госплеминспекция могут основываться:   на результатах испытаний, проведенных по договорам с юридическими ифизическими    лицами   Кыргызской   Республики   или    компетентнымиорганизациями зарубежных стран по испытанию селекционных достижений, скоторыми    Кыргызская    Республика   связана    двусторонними    илимногосторонними договорами об охране сортов растений, пород животных;   на  испытаниях,  проведенных заявителем  или  по  его  поручению  вКыргызской Республике или за ее пределами.   Госкомиссия,   Госплеминспекция  могут  потребовать  от   заявителяпредставить   необходимую   информацию,  документы   или   посадочный,племенной материал, а также предложить заявителю провести определенныеиспытания сорта, породы.   Госкомиссия,    Госплеминспекция    по    результатам     испытанийселекционного    достижения   выносят   заключение   о    соответствииселекционного  достижения  условиям  охраноспособности  и   составляютофициальное описание селекционного достижения.   В  ходе  технического развития Госкомиссия, Госплеминспекция  имеютправо  в  любое  время дополнить описание селекционного  достижения  втечение действия патента.   Уполномоченный  государственный орган  в  области  интеллектуальнойсобственности   на  основе  результатов  испытаний   на   отличимость,однородность и стабильность, исходя из материалов отчетов и заключенийГоскомиссии  и  Госплеминспекции, выносит решение о выдаче  патента  иустанавливает  приоритет,  если он не был  установлен  при  проведениипредварительной экспертизы или решение об отказе в его выдаче.   Заявитель  может  ознакомиться  с  материалами,  используемыми  припроведении экспертизы, осуществлять наблюдение за ходом испытаний.   Заявителем в двухмесячный срок с даты получения решения об отказе ввыдаче    патента,   могут   быть   истребованы   копии    материалов,противопоставляемых  заявке, а также полная информация  о  результатахпроведенных испытаний.".   12. Статью 15 изложить в следующей редакции:   "Статья 15. Обжалование решения об отказе в выдаче патента и                   восстановление пропущенных сроков      При  несогласии  с  решением об отказе в выдаче  патента  заявительвправе  в  трехмесячный срок со дня получения решения  по  заявке  илизатребованных  им  копий  материалов,  противопоставляемых  заявке,  иполной информации о результатах испытаний подать возражение на решениеоб отказе в выдаче патента в Апелляционный совет.   Возражение  должно быть рассмотрено в четырехмесячный срок  со  дняего  поступления  в Апелляционный совет. По сложным заявкам  указанныйсрок  может быть продлен по согласованию с заявителем. Заявитель имеетправо лично либо через своего представителя участвовать в рассмотрениисвоего возражения.   За   подачу   возражения   в   Апелляционный   совет   уплачиваетсясоответствующая пошлина.   Решение  Апелляционного совета может быть обжаловано  заявителем  всудебном порядке в течение шести месяцев со дня его принятия.   Сроки,  предусмотренные частями четвертой и пятой статьи 11, частьюпервой  настоящей  статьи, статьей 18 настоящего  Закона,  пропущенныезаявителем,  могут  быть восстановлены уполномоченным  государственныморганом   в   области  интеллектуальной  собственности   при   наличииуважительных причин и при условии уплаты пошлин.   Ходатайство  о восстановлении пропущенного срока может быть  поданозаявителем  не  позднее  шести месяцев со дня  истечения  пропущенногосрока.".   13. В статье 17:   -  слова: "30 лет" и "35 лет" заменить словами: "20 лет" и "25 лет"соответственно.   14. В статье 19:   - слова: "шести месяцев" заменить словами: "двух месяцев".   15. Статья 24:   - статью дополнить частью четвертой следующего содержания:   "Исключительное право владельца патента распространяется  также  нарастительные  материалы, которые были введены в  хозяйственный  оборотбез  разрешения владельца патента и в отношении товарной продукции  израстительного материала, охраняемого сорта";   - в части четвертой слово "первой" заменить словом "второй";   -   части   четвертую,   пятую  считать  частями   пятой,   шестой,соответственно.   16. Статью 25 изложить в следующей редакции:   "Статья 25. Действия, не признаваемые нарушением прав владельца                                патента      Не признаются нарушением права владельца патента:   действия, совершаемые в личных и в некоммерческих целях;   действия, совершаемые в экспериментальных целях;   действия  по  использованию охраняемого сорта,  породы  в  качествеисходного материала для создания нового селекционного достижения и, заисключением случаев, предусмотренных частью пятой статьи 24 настоящегоЗакона,  действия,  указанные  в части  второй  статьи  24  настоящегоЗакона, в отношении таких селекционных достижений;   использование  растительного  материала,  полученного  крестьянским(фермерским)  хозяйством на своем предприятии в течение  двух  лет,  вкачестве семян для выращивания сорта на территории этого предприятия.   Перечень родов и видов растений для которых применяется привилегия,указанная  в  абзаце  пятом части первой настоящей  статьи  определяетПравительство Кыргызской Республики.".   17. Часть первую статьи 27 изложить в следующей редакции:   "За  нарушение  прав  владельца патента, предусмотренных  настоящимЗаконом,  наступает ответственность в соответствии с законодательствомКыргызской Республики.".   18.  В  первом предложении части первой статьи 29 слова: "в течениетрех месяцев" исключить.   19. В статье 30:   - название статьи изложить в следующей редакции:   "Статья 30. Досрочное прекращение действия патента";   - абзац первый части первой изложить в следующей редакции:   "Действие патента прекращается досрочно:";   - дополнить частью второй следующего содержания:   "Уполномоченный  государственный орган в  области  интеллектуальнойсобственности публикует в официальном бюллетене сведения  о  досрочномпрекращении действия патента.".   20. Статью 31 изложить в следующей редакции:   "Статья 31. Обжалование решений Апелляционного совета           уполномоченного государственного органа в области                    интеллектуальной собственности      Решение  Апелляционного  совета о выдаче или  об  отказе  в  выдачепатента, о признании патента недействительным, может быть обжаловано всудебном  порядке  в  течение  шести  месяцев  со  дня  его  получениязаявителем.".   21. Часть пятую статьи 32 изложить в следующей редакции:   "Лицензионный   договор,  договор  об  уступке   патента   подлежатрегистрации   в  уполномоченном  государственном  органе   в   областиинтеллектуальной  собственности, без чего считаются недействительными.Сведения  о  регистрации  публикуются  в  Официальном  бюллетене.   Зарегистрацию  лицензионного  договора,  договора  об  уступке   патентауплачивается соответствующая пошлина.".   22. В статье 34:   - часть первую изложить "в следующей редакции:   "Если  владелец патента либо лицо, которому переданы права на него,не  использует  селекционное достижение жизненно важное для  сельскогохозяйства  страны  и  не обеспечивает рынок семенами  до  необходимогоуровня,   и   при  этом  отказывается  от  заключения   соглашения   сзаинтересованным лицом, последнее имеет право обратиться в суд с искомо   предоставлении   ему  принудительной  лицензии  на   использованиеуказанного селекционного достижения.";   - дополнить статью частью второй следующего содержания:   "При чрезвычайных обстоятельствах (стихийное бедствие, катастрофа ит.д.)  Правительство Кыргызской Республики имеет право дать разрешениена  использование  селекционного  достижения  без  согласия  владельцапатента  с  уведомлением его в кратчайшие сроки и с выплатой владельцупатента  соразмерной  компенсации, причем  объем  и  продолжительностьиспользования запатентованного селекционного достижения ограничиваетсяцелями,  для которых оно было разрешено. Споры, возникающие из  такогоиспользования, разрешаются судом.";   - абзац пятый части пятой исключить;   - часть седьмую исключить;   -  части  вторую-шестую  считать  соответственно  частями  третьей-седьмой.   23. Часть первую статьи 35 изложить в следующей редакции:   "Заявитель  вправе подать заявку на охрану селекционного достиженияв   компетентные   органы  другого  государства,  уведомив   об   этомуполномоченный   государственный  орган  в  области   интеллектуальнойсобственности.".   24. Статью 38 изложить в следующей редакции:   "Статья 38. Контроль за ввозом и вывозом селекционных достижений      Контроль    за    ввозом   и   вывозом   селекционных   достижений,зарегистрированных  в Государственном реестре охраняемых  селекционныхдостижений,  осуществляется  таможенными  органами  в  соответствии  стаможенным законодательством Кыргызской Республики.".   25. В статье 39:   - часть четвертую исключить;   -  части пятую и шестую считать соответственно частями четвертой  ипятой.      Статья 3.      Внести  в  Закон  Кыргызской Республики  "О  патентных  поверенных"(Ведомости Жогорку Кенеша Кыргызской Республики, 2001 г., N 1,  ст.10)следующие изменения и дополнения:   1.  По  всему тексту Закона слово "Кыргызпатент" заменить  словами:"уполномоченный   государственный  орган  в  области  интеллектуальнойсобственности" в соответствующих падежах.   2. Статью 2 изложить в следующей редакции:   "Статья 2. Уполномоченный государственный орган в области                    интеллектуальной собственности      В   целях  регулирования  профессиональной  деятельности  патентныхповеренных    уполномоченный   государственный   орган    в    областиинтеллектуальной  собственности  проводит  аттестацию   кандидатов   впатентные   поверенные,   переаттестацию   и   регистрацию   патентныхповеренных,  для  осуществления  которых  создаются  аттестационная  иапелляционная комиссии.   Аттестационная     комиссия    утверждает    порядок     проведенияаттестационного    экзамена,   экзаменационные   задания,    назначаетэкзаменаторов, принимает решения о допуске к аттестационному экзамену,аттестации,  аттестации  с ограничением деятельности,  неаттестации  ипереаттестации с учетом требований статьи 7 настоящего Закона.   Апелляционная комиссия рассматривает жалобы аттестуемых на  решенияаттестационной  комиссии,  а также жалобы лиц  на  действия  патентныхповеренных,  связанных с ненадлежащим выполнением ими профессиональныхобязанностей.".   3. В статье 7:   -  в  части пятой слова: "внесения соответствующей платы"  заменитьсловами: "уплаты пошлины";   -  в  части шестой слова: "внесения соответствующей платы" заменитьсловами: "уплаты пошлины";   - дополнить частью седьмой следующего содержания:   "Переаттестация патентных поверенных осуществляется  уполномоченнымгосударственным  органом в области интеллектуальной  собственности  нереже одного раза в пять лет при условии уплаты пошлины.".   - часть седьмую считать соответственно частью восьмой.   4. В статье 8:   - часть первую изложить в следующей редакции:   "Лица,  сдавшие  экзамен  с положительным  результатом,  в  течениемесяца,  с  даты  подачи  заявления о регистрации  и  уплаты  пошлины,регистрируются  уполномоченным  государственным  органом   в   областиинтеллектуальной собственности в Реестре.";   -  в части третьей слова: "внесения соответствующей платы" заменитьсловами: "уплаты пошлины".   5. В статье 10:   -  абзац шестой части первой дополнить словами: "систематического игрубого  нарушения  законодательства Кыргызской  Республики  и  правилпрофессиональной этики";   - дополнить частью четвертой следующего содержания:   "В случае исключения патентного поверенного из Реестра на основанииего  заявления, регистрация может быть осуществлена без переаттестациив течение пяти лет, начиная с даты его последней аттестации.";   -  части  четвертую и пятую считать соответственно частями пятой  ишестой.   6. Статью 15 изложить в следующей редакции:   "Статья 15. Пошлины      За   юридически   значимые  действия,  связанные   с   аттестацией,переаттестацией  и регистрацией патентных поверенных,  предусмотренныенастоящим Законом, взимается соответствующая пошлина.   Размеры  и  сроки  уплаты  пошлины  устанавливаются  ПравительствомКыргызской Республики.   Все  средства, поступившие на счет уполномоченного государственногооргана  в  области  интеллектуальной  собственности  в  виде  пошлины,включая  валютные, используются уполномоченным государственным органомв  области  интеллектуальной собственности для технического оснащения,создания и применения автоматизированной системы комплектования  фондапатентной документации, подготовки и стимулирования кадров.".      Статья 4. Переходные положения      Патенты  Кыргызской Республики на селекционные достижения, выданныедо  вступления  в  силу  настоящего Закона,  сохраняют  срок  действияуказанный в них.   По заявкам на выдачу патента на селекционное достижение, принятых кделопроизводству  до вступления в силу настоящего Закона,  по  которымвынесены положительные решения, выдаются патенты Кыргызской Республикина селекционное достижение сроком действия: на сорта растений - 30 летс    даты   регистрации   заявленного   селекционного   достижения   вГосударственном реестре охраняемых селекционных достижений;  на  сортавинограда, древесных, декоративных, плодовых культур и лесных пород, втом числе их подвоев, а также на породы животных - 35 лет.   По заявкам на выдачу патента на селекционные достижения, принятых кделопроизводству до вступления в силу настоящего Закона, по которым невынесены  решения,  дальнейшая процедура рассмотрения  производится  всоответствии с настоящим Законом.         Статья 5.      Правительству  Кыргызской  Республики  привести  свои   нормативныеправовые акты в соответствие с настоящим Законом.   До приведения законодательства Кыргызской Республики в соответствиес  настоящим Законом, применяются нормативные правовые акты КыргызскойРеспублики  в  той  части,  в которой они не  противоречат  настоящемуЗакону.      Статья 6.      Настоящий Закон вступает в силу со дня опубликования.   Настоящий Закон применяется к правоотношениям, которые возникли  содня вступления его в силу.      ПрезидентКыргызской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bb4niddzhkjad5niu7ee" Type="http://schemas.openxmlformats.org/officeDocument/2006/relationships/hyperlink" Target="http://kodeks.duckdns.org/document/159126" TargetMode="External"/><Relationship Id="rIdkk779cftkbnlxj0socqzj" Type="http://schemas.openxmlformats.org/officeDocument/2006/relationships/hyperlink" Target="http://kodeks.duckdns.org/document/54814#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2026-09-23T05:50:58.963Z</dcterms:created>
  <dcterms:modified xsi:type="dcterms:W3CDTF">2026-09-23T05:50:58.963Z</dcterms:modified>
</cp:coreProperties>
</file>

<file path=docProps/custom.xml><?xml version="1.0" encoding="utf-8"?>
<Properties xmlns="http://schemas.openxmlformats.org/officeDocument/2006/custom-properties" xmlns:vt="http://schemas.openxmlformats.org/officeDocument/2006/docPropsVTypes"/>
</file>