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va7xa2qngwudoedgqvr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2018 года № 640</w:t>
      </w:r>
    </w:p>
    <w:p>
      <w:r>
        <w:rPr>
          <w:rFonts w:ascii="Arial" w:cs="Arial" w:eastAsia="Arial" w:hAnsi="Arial"/>
          <w:sz w:val="24"/>
          <w:szCs w:val="24"/>
        </w:rPr>
        <w:t xml:space="preserve">г.Бишкек, Дом Правительства от 28 октября 2003 года N 691             ПОСТАНОВЛЕНИЕ ПРАВИТЕЛЬСТВА КЫРГЫЗСКОЙ РЕСПУБЛИКИ             О внесении изменений и дополнения в постановление           Правительства Кыргызской Республики от 3 сентября         1999 года N 477 "Об утверждении Временного положения              о порядке присвоения (понижения и лишения)             специальных классных чинов работникам органов                    юстиции Кыргызской Республики"    Правительство Кыргызской Республики постановляет:  Внести  во</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присвоения  (понижения  илишения)   специальных  классных  чинов  работникам  органов   юстицииКыргызской   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3 сентября 1999 года N 477  "Об  утвержденииВременного  положения  о  порядке  присвоения  (понижения  и  лишения)специальных  классных  чинов  работникам  органов  юстиции  КыргызскойРеспублики", следующие изменения и дополнение:  - пункты 1 и 5 изложить в следующей редакции:  "1.  Настоящее  Положение определяет порядок присвоения  (понижения,лишения)  специальных  классных  чинов  руководителям  и  специалистамцентрального   аппарата,  областных  управлений  юстиции,   управленияюстиции  города  Бишкек,  отдела юстиции  города  Ош,  государственныхнотариальных  контор,  органов  записи  актов  гражданского  состоянияМинистерства     юстиции     Кыргызской     Республики,     работникамГосударственного  центра  судебных  экспертиз,  Центральной  залоговойрегистрационной конторы, центрального аппарата Судебного департамента,областных  управлений Судебного департамента при Министерстве  юстицииКыргызской  Республики  и  судебным исполнителям  (далее  -  работникиорганов  юстиции) в соответствии с Законом Кыргызской  Республики  "Обустановлении воинских званий, специальных классных чинов и специальныхзваний";  "5.   Каждому  работнику  системы  Министерства  юстиции  КыргызскойРеспублики,  удовлетворяющему установленным требованиям, присваиваетсяспециальный  классный  чин,  но  не выше  предельно  допустимого  видаспециальных классных чинов, предусмотренных для данной должности:                I. Центральный аппарат Министерства юстиции                         Кыргызской Республики  -----------------------------------------------------------------------|N|          Наименование должности          |Специальный классныйчин||-|------------------------------------------|------------------------||1|Министр юстиции Кыргызской Республики     |Государственныйсоветник|| |                                          |юстиции 3-1 классов||-|------------------------------------------|------------------------||2|Первый заместитель министра юстиции       |Государственныйсоветник|| |                                          |юстиции 3-2 классов||-|------------------------------------------|------------------------||3|Заместители министра юстиции              |Государственныйсоветник|| |                                          |юстиции 3 класса||-|------------------------------------------|------------------------||4|Руководитель центрального аппарата        |Советник юстиции|| |Министерства юстиции, начальник Главного  |3-1 классов|| |управления, начальники управлений,        ||| |начальники (заведующие) самостоятельных   ||| |отделов центрального аппарата Министерства||| |юстиции                                   |||-|------------------------------------------|------------------------||5|Заместитель начальника Главного           |Советник юстиции|| |управления, заместители начальников       |3-2 классов|| |управлений, заместители начальников       ||| |(заведующих) самостоятельных отделов      ||| |центрального аппарата Министерства        ||| |юстиции                                   |||-|------------------------------------------|------------------------||6|Помощник министра, заведующие отделами в  |Юрист 1 класса -|| |составе управления, заведующие секторами  |советник юстиции|| |центрального аппарата Министерства юстиции|3 класса||-|------------------------------------------|------------------------||7|Главные специалисты центрального аппарата |Юрист 3-1 классов|| |Министерства юстиции                      |||-|------------------------------------------|------------------------||8|Ведущие специалисты и специалисты первой  |Младший юрист - юрист|| |категории центрального аппарата           |2 класса|| |Министерства юстиции                      |||-|------------------------------------------|------------------------||9|Работники,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 Аппараты областных управлений юстиции, управления           юстиции города Бишкек и отдела юстиции города Ош  -----------------------------------------------------------------------|N|          Наименование должности          |Специальный классныйчин||-|------------------------------------------|------------------------||1|Начальники областных управлений юстиции,  |Советник юстиции|| |управления юстиции города Бишкек и отдела |2-1 классов|| |юстиции города Ош                         |||-|------------------------------------------|------------------------||2|Заместители начальников областных         |Советник юстиции|| |управлений юстиции, управления юстиции    |3-2 классов|| |города Бишкек и отдела юстиции города Ош  |||-|------------------------------------------|------------------------||3|Начальники отделов областных управлений   |Юрист 1 класса -|| |юстиции и управления юстиции города Бишкек|советник юстиции 3|| |                                          |класса||-|------------------------------------------|------------------------||4|Заведующие секторами, главные специалисты |Юрист 3-1 классов|| |областных управлений юстиции, управления  ||| |юстиции города Бишкек и отдела юстиции    ||| |города Ош                                 |||-|------------------------------------------|------------------------||5|Ведущие специалисты и специалисты первой  |Младший юрист - юрист|| |категории областных управлений юстиции,   |2 класса|| |управления юстиции города Бишкек и отдела ||| |юстиции города Ош                         |||-|------------------------------------------|------------------------||6|Работники,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III. Центральный аппарат, областные управления,          подведомственные учреждения Судебного департамента            при Министерстве юстиции Кыргызской Республики,                     службы судебных исполнителей  -----------------------------------------------------------------------|N|          Наименование должности          |Специальный классныйчин||-|------------------------------------------|------------------------||1|Директор Судебного департамента           |Советник юстиции 1|| |                                          |класса -Государственный|| |                                          |советник юстиции 3|| |                                          |класса||-|------------------------------------------|------------------------||2|Заместитель директора Судебного           |Советник юстиции|| |департамента                              |2-1 классов||-|------------------------------------------|------------------------||3|Начальники управлений и самостоятельных   |Советник юстиции|| |отделов центрального аппарата Судебного   |3-2 классов|| |департамента, начальники областных        ||| |управлений Судебного департамента         |||-|------------------------------------------|------------------------||4|Заместители начальников управлений и      |Юрист 1 класса -|| |самостоятельных отделов, начальники       |советник юстиции|| |отделов в управлении центрального аппарата|3 класса|| |Судебного департамента, заместители       ||| |начальников областных управлений Судебного||| |департамента, старшие судебные исполнители|||-|------------------------------------------|------------------------||5|Заведующие секторами, главные специалисты |Юрист 3-1 классов|| |центрального аппарата и областных         ||| |управлений Судебного департамента,        ||| |судебные исполнители служб судебных       ||| |исполнителей                              |||-|------------------------------------------|------------------------||6|Ведущие специалисты и специалисты первой  |Младший юрист - юрист|| |категории центрального аппарата и         |2 класса|| |областных управлений Судебного            ||| |департамента                              |||-|------------------------------------------|------------------------||7|Работники,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Аппараты Государственного центра судебных           экспертиз и Центральной залоговой регистрационной            конторы, государственные нотариальные конторы,                  отделы ЗАГС и Дворец бракосочетаний  -----------------------------------------------------------------------|N|          Наименование должности          |Специальный классныйчин||-|------------------------------------------|------------------------||1|Директор Государственного центра судебных |Советник юстиции 1|| |экспертиз                                 |класса -Государственный|| |                                          |советник юстиции 3|| |                                          |класса||-|------------------------------------------|------------------------||2|Директор Центральной залоговой            |Советник юстиции|| |регистрационной конторы, заместитель      |2-1 классов|| |директора Государственного центра судебных||| |экспертиз                                 |||-|------------------------------------------|------------------------||3|Заместитель директора Центральной         |Советник юстиции|| |залоговой регистрационной конторы         |3-2 классов||-|------------------------------------------|------------------------||4|Начальники  отделов (филиалов)            |Юрист 1 класса -|| |Государственного центра судебных          |советник юстиции 3|| |экспертиз, старшие государственные        |класса|| |нотариусы государственных нотариальных    ||| |контор, заведующие отделами ЗАГС и Дворцом||| |бракосочетаний                            |||-|------------------------------------------|------------------------||5|Заместители старших государственных       |Юрист 2-1 классов|| |нотариусов, государственные нотариусы     ||| |государственных нотариальных контор       |||-|------------------------------------------|------------------------||6|Заведующие секторами, старшие эксперты    |Юрист 3-1 классов|| |Государственного центра судебных          ||| |экспертиз, заведующие секторами, главные  ||| |специалисты Центральной и областных       ||| |залоговых регистрационных контор, главные ||| |специалисты отделов ЗАГС и Дворца         ||| |бракосочетаний                            |||-|------------------------------------------|------------------------||7|Эксперты Государственного центра судебных |Младший юрист - юрист|| |экспертиз, ведущие специалисты и          |2 класса|| |специалисты первой категории Центральной и||| |областных залоговых регистрационных       ||| |контор, ведущие специалисты и специалисты ||| |первой категории отделов ЗАГС и Дворца    ||| |бракосочетаний, консультанты              ||| |государственных нотариальных контор,      ||| |помощники государственных нотариусов      |||-|------------------------------------------|------------------------||8|Работники,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 пункт 6 дополнить абзацем следующего содержания:  "Указанные  в  настоящем  пункте  сроки  могут  не  учитываться  приназначении государственного служащего на более высокую государственнуюдолжность в органах юстиции".    Премьер-министр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iayf5ixzn584kftxhoc">
      <w:r>
        <w:rPr>
          <w:rFonts w:ascii="Arial" w:cs="Arial" w:eastAsia="Arial" w:hAnsi="Arial"/>
          <w:color w:val="132D3F"/>
          <w:sz w:val="16"/>
          <w:szCs w:val="16"/>
          <w:u w:val="single"/>
        </w:rPr>
        <w:t xml:space="preserve">dalil.kg/document/54833</w:t>
      </w:r>
    </w:hyperlink>
  </w:p>
  <w:p>
    <w:pPr>
      <w:spacing w:after="0" w:before="40"/>
      <w:jc w:val="center"/>
    </w:pPr>
    <w:hyperlink w:history="1" r:id="rIdfwdpade0rbla6a2u3uz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7xa2qngwudoedgqvrab" Type="http://schemas.openxmlformats.org/officeDocument/2006/relationships/hyperlink" Target="https://dalil.kg/document/128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iayf5ixzn584kftxhoc" Type="http://schemas.openxmlformats.org/officeDocument/2006/relationships/hyperlink" Target="https://dalil.kg/document/54833" TargetMode="External"/><Relationship Id="rIdfwdpade0rbla6a2u3uz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2026-09-23T22:10:10.931Z</dcterms:created>
  <dcterms:modified xsi:type="dcterms:W3CDTF">2026-09-23T22:10:10.931Z</dcterms:modified>
</cp:coreProperties>
</file>

<file path=docProps/custom.xml><?xml version="1.0" encoding="utf-8"?>
<Properties xmlns="http://schemas.openxmlformats.org/officeDocument/2006/custom-properties" xmlns:vt="http://schemas.openxmlformats.org/officeDocument/2006/docPropsVTypes"/>
</file>