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_-1ezyvwdiyz8358hlc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ноября 2003 года №728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2003 год"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«Ореспубликанском бюджете Кыргызской Республики на 2003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проекта Закона палатами Жогорку Кенеша Кыргызской Республики.      Премьер-министр                                  Н.Танаев                                                                                                                             Проект                                                        ЗАКОН КЫРГЫЗСКОЙ РЕСПУБЛИКИ               О внесении изменении и дополнении   в Закон           Кыргызской Республики « О республиканском бюджете                  Кыргызской Республики на 2003 год»         Статья  1.  Внести в Закон Кыргызской Республики «О республиканскомбюджете  Кыргызской Республики на 2003 год» (Ведомости Жогорку  КенешаКыргызской  Республики,  2003 г., №3, ст.137)  следующие  изменения  идополнения:   1.  В  статье  1 цифры «13 844 397,4», «13 968 397,4», «124  000,0»заменить соответственно цифрами «13 553 926,9», «13 905 334,6» и  «351407,7»;      2.   В   статье  4  цифры  «900  431,6»,  «4  027  900,0»  заменитьсоответственно цифрами «781 571,3», «3 319 508,0»;      3.  Приложения  №  1,  1-1,  2  и 3 изложить  в  редакции  согласноприложениям № 1, 1-1, 2 и 3 к настоящему Закону;      4.   Таблицу статьи 12 изложить в следующей редакции:                                                (в тыс.сомов)"|-------------------------------------------------------------------| |Ошская область                     |           474 386,7           | |-----------------------------------|-------------------------------| |г.Ош                               |           19 531,7            | |-----------------------------------|-------------------------------| |Баткенская область                 |           170 322,5           | |-----------------------------------|-------------------------------| |Джалал-Абадская область            |           381 366,1           | |-----------------------------------|-------------------------------| |Иссык-Кульская область             |           151 260,4           | |-----------------------------------|-------------------------------| |Нарынская область                  |           170 416,3           | |-----------------------------------|-------------------------------| |Таласская область                  |           100 335,9           | |-----------------------------------|-------------------------------| |Чуйская область                    |           249 612,0           | |-----------------------------------|-------------------------------| |г.Бишкек                           |           4 595,4             | |-----------------------------------|-------------------------------| |Всего:                             |          1 721 827,0          | |-------------------------------------------------------------------|";       5. Таблицу статьи 13 изложить в следующей редакции:  "|----------------------------------|-------------------------------|  |Ошская область                    |          108 039,5            |  |----------------------------------|-------------------------------|  |Баткенская область                |           52 154,7            |  |----------------------------------|-------------------------------|  |Джалал-Абадская область           |          36 086,6             |  |----------------------------------|-------------------------------|  |Нарынская область                 |          79 798,6             |  |----------------------------------|-------------------------------|  |Таласская область                 |          10 176,5             |  |----------------------------------|-------------------------------|  |Всего:                            |          286 255,9            |  |----------------------------------|-------------------------------|".        Статья 2. Министерствам, государственным комитетам, государственнымкомиссиям и административным ведомствам привести свои сметы расходов всоответствии с приложением № 2 к настоящему Закону.         Статья 3. Настоящий Закон вступает в силу со дня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_o56arna8gtob7otyzhc">
      <w:r>
        <w:rPr>
          <w:rFonts w:ascii="Arial" w:cs="Arial" w:eastAsia="Arial" w:hAnsi="Arial"/>
          <w:color w:val="132D3F"/>
          <w:sz w:val="16"/>
          <w:szCs w:val="16"/>
          <w:u w:val="single"/>
        </w:rPr>
        <w:t xml:space="preserve">dalil.kg/document/54870</w:t>
      </w:r>
    </w:hyperlink>
  </w:p>
  <w:p>
    <w:pPr>
      <w:spacing w:after="0" w:before="40"/>
      <w:jc w:val="center"/>
    </w:pPr>
    <w:hyperlink w:history="1" r:id="rIdg2cmkmjnsevsomzm916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1ezyvwdiyz8358hlc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_o56arna8gtob7otyzhc" Type="http://schemas.openxmlformats.org/officeDocument/2006/relationships/hyperlink" Target="https://dalil.kg/document/54870" TargetMode="External"/><Relationship Id="rIdg2cmkmjnsevsomzm916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2026-09-23T17:22:11.466Z</dcterms:created>
  <dcterms:modified xsi:type="dcterms:W3CDTF">2026-09-23T17:22:11.466Z</dcterms:modified>
</cp:coreProperties>
</file>

<file path=docProps/custom.xml><?xml version="1.0" encoding="utf-8"?>
<Properties xmlns="http://schemas.openxmlformats.org/officeDocument/2006/custom-properties" xmlns:vt="http://schemas.openxmlformats.org/officeDocument/2006/docPropsVTypes"/>
</file>