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12 декабря 2003 года N 778             ПОСТАНОВЛЕНИЕ ПРАВИТЕЛЬСТВА КЫРГЫЗСКОЙ РЕСПУБЛИКИ            О внесении дополнений в постановление Правительства          Кыргызской Республики от 28 августа 1998 года N 572         "Об утверждении перечней ботанических и зоологических                  родов и видов растений и животных"    В  соответствии  с </w:t>
      </w:r>
      <w:hyperlink w:history="1" r:id="rIdkbz8kpplxy0wnvxbtb5z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правовой  охранеселекционных   достижений"  и  в  целях  приведения   законодательстваКыргызской Республики в соответствие с положениями акта Конвенции 1991года   Международного   союза   по  охране   новых   сортов   растенийПравительство Кыргызской Республики постановляет:  1.  Внести  в  перечень ботанических родов и видов растений,  семенакоторых  подлежат  охране Законом Кыргызской  Республики  "О  правовойохране    селекционных   достижений",   утвержденный    </w:t>
      </w:r>
      <w:hyperlink w:history="1" r:id="rIdffpokvsfcp7uqew0cl1b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28 августа 1998 года N 572  "Обутверждении  перечней  ботанических  и  зоологических  родов  и  видоврастений и животных", дополнения согласно </w:t>
      </w:r>
      <w:hyperlink w:history="1" r:id="rId15ijzyox3yxii0c6kncvt">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2.   Министерствам,   государственным  комитетам,   административнымведомствам,   государственным   комиссиям,   местным   государственнымадминистрациям и органам местного самоуправления Кыргызской Республикипривести свои решения в соответствие с настоящим постановлением.  3.   Опубликовать  настоящее  постановление  в  средствах   массовойинформации.    Премьер-министр                                          Н.Танаев       </w:t>
      </w:r>
      <w:r>
        <w:rPr>
          <w:rFonts w:ascii="Arial" w:cs="Arial" w:eastAsia="Arial" w:hAnsi="Arial"/>
          <w:sz w:val="24"/>
          <w:szCs w:val="24"/>
        </w:rPr>
        <w:t xml:space="preserve">                           Приложение</w:t>
      </w:r>
      <w:r>
        <w:rPr>
          <w:rFonts w:ascii="Arial" w:cs="Arial" w:eastAsia="Arial" w:hAnsi="Arial"/>
          <w:sz w:val="24"/>
          <w:szCs w:val="24"/>
        </w:rPr>
        <w:t xml:space="preserve">                     к постановлению Правительства                         Кыргызской Республики                     от 12 декабря 2003 года N 778                                ДОПОЛНЕНИЯ            к перечню ботанических родов и видов растений,                семена которых подлежат охране Законом               Кыргызской Республики "О правовой охране                селекционных достижений", утвержденному          постановлением Правительства Кыргызской Республики             от 28 августа 1998 года N 572 "Об утверждении              перечней ботанических и зоологических родов                     и видов растений и животных"    Абрикос Prumus armeniaca L.  Алыча Prumus cerasifera Ehrh.  Алыча согдийская Prumus sogdiana Vass.  Арахис Arachis hypogaea L.  Арбуз Citrullus lanatus (Thunb.) Matsum. Et.  Арча Juniperus L.  Айва Cydonia Mill.  Астра многолетняя Asler L.  Астра однолетняя Callistephus chinesis (L.) Nees.  Баклажан Solanum melondena L.  Барбарис Berberis L.  Бобы кормовые Vicia faba L.  Бобы полевые Vicia faba L.  Брюква Brassica napus L. Var. Napobrassica (L.)Rchb.  Валериана лекарственная Valeriana officinalis L.  Вика посевная Vicia sativa L.  Виноград Vitis L.  Вишня Prunus cerasus L.  Гвоздика Dianthus L.  Гемерокалис Hemerocallis L.  Гладиолус Gladiolus L.  Горох овощной Pisum sativum L.  Горох полевой Pisum sativum L.  Горчица сарептская Brassica juncea (L.) Czern. Et Coss in Czern.  Груша Pyrus communis L.  Дыня Cucumis melo L.  Ежевика Rubus subgenus Eubatus Sect. Moriferi &amp;  Ель Picea abies (L.) Karst.  Ель Шренка Picea shrenkiana F.et M.  Земляника Fragaria L.  Ива Salix L.  Ирис гибридный Iris hybrida Hort.  Кабачок Cucurbita pepo L. var. giraumonas Duch.  Капуста пекинская Brassica pekinensis (Lour.) Rupr.  Капуста цветная Brassica oleracea convar. botrytic (L.)  Alef. Var. botrytis L.  Клевер луговой Trifolium pratense L.  Кострец безостый Bronus inerimus  Крыжовник Ribes uva-crispa L.  Кукуруза сахарная Zea mays L. convar. saccharata Korn.  Лук репчатый Allium сера L.  Малина Rubus L.  Можжевельник Juniperus L.  Миндаль Amygdalus communis L.  Морковь Daucus carota L.  Мятлик луговой Poa pratensis L.  Нарцисс Narcissus L.  Нектарин Prunus persica (L.) Batsch var.nucipersca (Suckow) Schneid  Ноготки лекарственные Calendula officianalis L.  Нут Cicer arietinum L.  Облепиха крушиновидная Hyppophae rhamnoides L.  Овес голозерный Avena nuba L.  Овсяница красная Festuca furba L.  Овсяница луговая Festuca pratensis Huds  Овсяница овечья Festuca ovina L.  Огурец Cucumis sativus L.  Орех грецкий Juglans regia L.  Патиссон Cucurbita pepo L. var. melopepa d.  Перец острый Capsicum annuum L. var. Longum (DC) Sendt.  Перец сладкий Capsicum annuum L. var. Grossum (L.)Sendt.  Персик Prunus persica (L.) Batsch.  Петрушка Petroselinum crispum (Mill.) Nym. ex A.W. Hill  Пихта Семенова Abies semenovii Fedtsch.  Подсолнечник Helianthus annuus L. &amp; H. Debilis Nutt.  Просо посевное Panicum miliaceum L.  Прутняк простертый Kochia prostrata  Пырей бескорневищный Elymus trachycaulon  Райграс многоукосный Lolium multiflorum Lam. ssp. Italicum(A.Br.) Volkart  Райграс однолетний Lolium multiflorum Lam. var.westerwoldicum Witm.  Райграс пастбищный Lolium perenne L.  Рапс озимый Brassica napus L. ssp. oleifera (Metzg)Sinsk  Рапс яровой Brassica napus L. ssp. oleifera (Metzg)Sinsk  Редис Raphanus sativus L. var. radicula Pers.  Редька китайская (лоба) Raphanus sativus L. convar. lobo Sazon. E                          Stankev. var. lobo  Рис Oryza sativa L.  Рожь Secale cereale L.  Роза Roza L.  Салат Lactuca sativa L.  Сафлор Carthamus tinctorius L.  Свекла кормовая Beta vulgaris L.  Свекла столовая Beta vulgaris L. ssp. vulgaris var.condiliva alof  Слива домашняя Prunus domestica L.  Слива китайская Prunus salicina Lindl.  (японская)  Смородина красная Ribbes sylvestre (Lam.) Mert,et W. Koch  Смородина черная Ribbes nigrum L.  Сорго зерновое Sorghum bicolor (L.) Moench  Спаржа Asparagus officinal is L.  Сурепица Brassica rapa L. var. (Lam.) Briggs  Табак Nicotiana tabakum L.  Тимофеевка луговая Phleum pratense L.  Томат Lycopcrsicon lycopersicum (L.) karst ex. Farw.  Тополь Populus L.  Тритикале Triticosecale Wittmack  Турнепс Brassica rapa L. var. rapa (L.) Thell.  Тыква крупноплодная Cucurbita maxima Duch.  Тыква твердокорая Cucurbita pepo L.  Тюльпан Tulipa L.  Укроп Anethum graveolens L.  Фасоль красноцветковая Phaseolus coccineus L.  Фасоль обыкновенная Phaseolus vulgaris L.  Фасоль овощная Phaseolus vulgaris L.  Фрезия Freesia Eckl. ex. Klatt.  Фисташка настоящая Pistacia Vera L.  Фундук Corylus avellana L.  Хризантема Chrysanthemum L.  Черешня Prunus avium (L.)  Шпинат Spinacia olercea L.  Яблоня Malus domestica Borkh.  Яблоня Сиверса Malus sieversii (Ldb) M.Poem.    Руководитель Аппарата Премьер-министра  Министр Кыргызской Республики                        Б.Талгарбеков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judzz9u_kmqomparsrxm">
      <w:r>
        <w:rPr>
          <w:rFonts w:ascii="Arial" w:cs="Arial" w:eastAsia="Arial" w:hAnsi="Arial"/>
          <w:color w:val="132D3F"/>
          <w:sz w:val="16"/>
          <w:szCs w:val="16"/>
          <w:u w:val="single"/>
        </w:rPr>
        <w:t xml:space="preserve">dalil.kg/document/54921</w:t>
      </w:r>
    </w:hyperlink>
  </w:p>
  <w:p>
    <w:pPr>
      <w:spacing w:after="0" w:before="40"/>
      <w:jc w:val="center"/>
    </w:pPr>
    <w:hyperlink w:history="1" r:id="rIdzqgzzuboehuitw9yqkn9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bz8kpplxy0wnvxbtb5zr" Type="http://schemas.openxmlformats.org/officeDocument/2006/relationships/hyperlink" Target="https://dalil.kg/document/87" TargetMode="External"/><Relationship Id="rIdffpokvsfcp7uqew0cl1bf" Type="http://schemas.openxmlformats.org/officeDocument/2006/relationships/hyperlink" Target="https://dalil.kg/document/5803" TargetMode="External"/><Relationship Id="rId15ijzyox3yxii0c6kncvt" Type="http://schemas.openxmlformats.org/officeDocument/2006/relationships/hyperlink" Target="https://dalil.kg/document/54921#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judzz9u_kmqomparsrxm" Type="http://schemas.openxmlformats.org/officeDocument/2006/relationships/hyperlink" Target="https://dalil.kg/document/54921" TargetMode="External"/><Relationship Id="rIdzqgzzuboehuitw9yqkn9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2026-09-23T15:25:51.190Z</dcterms:created>
  <dcterms:modified xsi:type="dcterms:W3CDTF">2026-09-23T15:25:51.190Z</dcterms:modified>
</cp:coreProperties>
</file>

<file path=docProps/custom.xml><?xml version="1.0" encoding="utf-8"?>
<Properties xmlns="http://schemas.openxmlformats.org/officeDocument/2006/custom-properties" xmlns:vt="http://schemas.openxmlformats.org/officeDocument/2006/docPropsVTypes"/>
</file>