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w:t>
      </w:r>
      <w:hyperlink w:history="1" r:id="rIdctkwzdw3sc4ifkpvs4gth">
        <w:r>
          <w:rPr>
            <w:rFonts w:ascii="Arial" w:cs="Arial" w:eastAsia="Arial" w:hAnsi="Arial"/>
            <w:color w:val="1D4ED8"/>
            <w:sz w:val="24"/>
            <w:szCs w:val="24"/>
            <w:u w:val="single"/>
          </w:rPr>
          <w:t xml:space="preserve">от 23 июня 2005 года №255</w:t>
        </w:r>
      </w:hyperlink>
      <w:r>
        <w:rPr>
          <w:rFonts w:ascii="Arial" w:cs="Arial" w:eastAsia="Arial" w:hAnsi="Arial"/>
          <w:sz w:val="24"/>
          <w:szCs w:val="24"/>
        </w:rPr>
        <w:t xml:space="preserve">г. Бишкек, Дом Правительстваот 26 декабря 2003 года № 803           ПОСТАНОВЛЕНИЕ ПРАВИТЕЛЬСТВА КЫРГЫЗСКОЙ РЕСПУБЛИКИ Об утверждении лимита потребления тепловой, электрической энергии    и природного газа  на 2003 и 2004 годы и мерах по рациональному                   использованию средств, выделяемых             бюджетным организациям Кыргызской Республики                     на оплату коммунальных услуг       Правительство     Kыргызской    Республики   отмечает,   что   вструктуре расходов     государственного     бюджет а     значительную долю занимают затраты, связанные с оплатой коммунальных     услуг,  и особенно расходы по оплате тепловой и   электрической   энергии.    В общем объеме бюджетных ассигнований  в    2000 году  расходы на тепло-электроэнергию составляли   7,8 процента ,   в 2001     году  -   8,2 процента,    в   2002  году -  6,6 процента.  В номинальном выражении в   2000   году   расходы   на  оплату   тепловой   и   электрическойэнергии   сложились в  объеме 883,2 млн.  сомов, в 1003,8  млн. сомов,в 2002  году -   1006,0 млн. сомов.  По   отношению  к    внутреннемуваловому  продукту      удельный       вес      расходов  на    тепло-электроэнергию  составляет  ежегодно  порядка 1,3 процента.      В  условиях   роста   цен  на     энергоносители  вопросы   энер-гитической    независимости    Кыргызской   Республики,   энергосбере-жения,   повышения    эффективности   использования     топливно-энер-гетических  ресурсов,   рационального  и экономного     использованиябюджетных средств,  выделяемых  на  оплату  тепловой  и электрическойэнергии,  продолжают  оставаться актуальными.     Однако,  как   показала  проверка  эффективности   использования энергоресурсов,проведенная Государственной инспекцией по энергетике игазу при Государственном  агентстве  по  энергетике при ПравительствеКыргызской Республики, во многих  бюджетных  организациях имеет местонецелевое использование средств,выделяемых из государствееного  бюдже-та    на   оплату   тепловой и    электрической  энергии;  в неудовле-творительном состоянии  находятся   приборы  учета,  не  ведется учети контроль за потреблением электрической энергии.     Особенно неблагополучное  положение  к  дел с использованием эне-ргоресурсов сложилось  в  бюджетных  организациях,   подведомственныхГлавному  управлению  исполнения наказаний(ГУИН) Министерства юстицииКыргызской Республики,где установлены многочисленные факты  нарушенийв эксплуатации электроустановок,организации учета электроэнергии.  Набольшинстве объектов отсутствует контроль за потреблением электрическойэнергии, не ведутся либо вовсе отсутствуют  журналы учета расхода эле-ктрической  энергии.  Всего,  по оценке   специалистов   Госинспекции по   энергетике   и   газу   при Государственном  агентстве по энерге-тике при Правительстве Кыргызской Республики,  нерациональный  расходэлектроэнергии на объектах  ГУИН составил  14529,9  тыс кВтч на сумму12252,3 тыс. сомов.Руководством ГУИН  допускается  подключение сторон-них, небюджетных потребителей, по которым не ведется раздельный  учетпотребляемой энергии, в связи с чем  производится оплата за  счет бюд-жетных средств.  Так, в  подведомственной  ГУИН  организации  ОП 36/16к оплате за счет бюджета предъявлялась  вся задолженность,  включая и жилой поселок, в ОП 36/16, из-за отсутствия контроля со  стороны ГУИН,к оплате за счет  бюджета  предъявлялись расходы по подъездному освеще-нию жилых домов (212,4 1ыс кВтч).    Слабо   ведется  работа  по  энергосбережению  и  на  большинствеобъектах  Министерства обороны Кыргызской  Республики  и  Пограничнойслужбы  Кыргызской  Республики, где на  70   процентах  обследованныхобъектов  отсутствуют лица, ответственные  за энергохозяйство, многиеабоненты, использующие электроэнергию на  цели отопления, не имеют нато  специальных  разрешений; отсутствуют  приборы учета,  расчеты  запотребленную электроэнергию то зачастую производятся по установленноймощности  и  числу часов использования,  что увеличивает  затраты  наоплату  электрической  энергии.      В  зимний  период  не  производится  утепление оконных    проемов, что также приводит  к  дополнительному  расходу электрической   и теп-ловой энергии.  В воинских частях № 91371  и № 77576, из-за не   выде-ления в отдельный учет субабонентов ,  оплата за них     производится  за  счет  бюджетных  ассигнований,  а   средства,    полученные от на-селения  в  качестве   оплаты   за    потребленную     электроэнергию,расходуются  на  собственные  нужды.   В  целом   по  проверенным орг-анизациям Министерства обороны Кыргызской   Республики    и  Погранич-ной службы Кыргызской Республики нерациональный  расход   электроэнер-гии составил 11697 тыс кВтч на сумму 10487 тыс. сомов.     Из 292 обследованных  в 2002 году  инспекторами  Государственнойинспекции  по  энергетике  и газу при  Государственном  агентстве  поэнергетике   при   Правительстве   Кыргызской  Республики   абонентовМинистерства  здравоохранения Кыргызской  Республики у 117  абонентовотсутствовали   лица,   ответственные  за  электрохозяйство,   у   11абонентов  отсутствовали приборы учета,  не на  всех  объектах  велсяжурнал    потребления   электроэнергии.   К    сетям     Министерстваздравоохранения Кыргызской  Республики было подключено 108  стороннихпотребителей  причем,  зачастую  -  без наличия  лицензии  на продажуэлектроэнергии.     Правительство Кыргызской  Республики  отмечает недисциплинирован-ность ряда министерств в вопросах представления отчетов о потребленииэнергоносителей подведомственными организациями.          В  нарушение   постановления Правительства Кыргызской Республики от 1  июля  2002 года № 449 «О лимитах  потребления   электрической и тепловой энергии на 2002  гoда»  в   Mинистерство    финансов  Кыргыз-ской Республики не представляются  отчеты о  потреблении   тепловой иэлектрической энергии Министерством  внутренних  дел Кыргызской Респу-блики,  нерегулярно  представляются   отчеты ГУИН,      Министерством  образования  и  культуры Кыргызской  Республики,   Министерством сель-ского, водного хозяйства  и   перерабатывающей  промышленности Кыргыз-ской Республики.  В  целях рационального  и  экономного использования государственныхсредств,  связанных    с оплатой   коммунальных  услуг, Правительство  Кыргызской Республики постановляет:      1.   Утвердить лимит потребления в физических величинах:     -электрической энергии 781,2 млн  кВтч согласно приложению № 1,     -тепловой энергии 433,2 тыс Гкал согласно приложению № 2,     -природного  газа 4,8 млн куб. м согласно приложению  №  3.      2.   Установить,    что     руководители   областных,  районных государственных   администраций  и  бюджетных  организаций КыргызскойРеспублики  несут персональную ответственность за:       - соблюдение   утвержденных  лимитов  потребления     тепловой,  электрической энергии и природного газа;       - допущение   фактов   подключения   к  энергосистемам   своих  организаций небюджетных потребителей;       - погащение за счет  бюджетных  средств  расходов, связанных  с потреблением    тепповой   и   электрической   энергии   небюджетными структурами.          3.  Министерствам,  государственным  комитетам,  административным ведомствам,  государственным    комиссиям, областным  государственным администрациям:    -  в  недельный срок распределить и в обязательном порядке довести лимит    потребления    тепловой   и   электрической    энергии    по подведомственным организациям,    - в месячный срок провести   инветаризацию,  определить по каждому объекту    потребителей    энергии,    финансируемых    из    бюджета, и     их субабонентов    (введение    отдельного     четкого    учета субабонентов)    и обеспечить достоверность относимых   на  бюджетное финансирование затрат, связанных с потреблением электротеплоэнергетики;    -  передать  на  баланс  энергокомпаний  электрические сети  жилых поселков  и  других субабонентов, подключенных    к  системам  энерго-снабжения бюджетных  opганизаций,     - ежемесячно,   до  20  числа,представлять   отчет о   потреблении  тепловой,    электрической  энергии   и   природного   газа   в   Мини-стерство финансов Кыргызской Республики и Государственное агентство поэнергетике при Правительстве Кыргызской Республики согласно приложению№ 4.   4. Рекомендовать  открытым  акционерным  обществам   "Североэлектро","Востокэлектро", "Ошэлекторо", "Джалал-Абадэлектро",  "Бишкектеплосеть",коммунальному   предприятию   "Бишкектеплоэнерго",    Государственному союзу  предприятий  жилищно-коммунального  хозяйства,  АО   "Кыргызгаз" производить  отпуск  тепловой,  электрической энергии, природного газастрого в пределах выделенного лимита;   - в случае  сверхлимитного   отпуска-затраты  покрывать за счет соб-ственных средств;   - ежемесячно,  до  20 числа   представлять  в Министерство финансовКыргызской  Республики   отчет о  потреблении   тепловой(электрической)энергии,  природного  газа  бюджетными организациями  по форме согласноприложению № 4.     До  окончательного  отделения  небюджетных потребителей от системэлектроснабжения   бюджетных    организаций  сведения о  задолженности представлять  в   Министерство  финансов Кыргызской Республики с введе-нием  раздельного учета (без субабонентов и населения).    5.  Установить, что электротеплоснабжающие  организации, наряду  сбюджетными   организациями,  несут  ответственность  за предоставление достоверной  информации о потреблении электрической и тепловой энергиибюджетными   организациями,  на  основе которой осуществляется финанси-рование за  счет бюджета расходов по электроэнергии.    6. Министерству финансов Кыргызской Республики:    - финансирование расходов на тепловую, электрическую энергию, при-родный  газ  производить в  пределах установленного лимита, а  с  2005 года-только по приборам учета;    - выделить средства на установку приборов учета в пределах средств,предусмотренных бюджетным организациям на оплату коммунальных услуг;    - разрешить осуществлять  в течение    года  корректировку  лимитапотребления  по отдельным министерствам и ведомствам в пределах общегоустановленного объема потребления энергоносителей.    7. Государственной  инспекции  по  энергетике  и  газу при Государ-ственном  агентстве  по  энергетике  при  Правительстве Кыргызской Рес-публики  совместно с министерствами, государственными комитетами, адми-нистративными ведомствами, государственными комиссиями:    - продолжить  обследование бюджетных организаций с целью выявлениясторонних   потребителей  и  выполнения  бюджетными организациями меро-приятий,   направленных  на  рациональное и экономное расходование ими энергоресурсов;    - до 1 апреля 2004  года произвести расчет потребности в  тепловойи электрической энергии,природном газе по всем бюджетным организациямив соответствии с действующей нормативно-технической документацией, ис-ключив из объема потребления небюджетные  организации, и   представитьуказанный расчет в Министерство финансов Кыргызской Республики.     8. Признать  утратившим  силу  </w:t>
      </w:r>
      <w:hyperlink w:history="1" r:id="rIdtdhmouxz6o4zq3fptix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июля  2002  года № 449 "О лимитах потребления электрической и  тепловой   энергии для бюджетных потребителей на 2002год".      9. Контроль  за   исполнением   настоящего постановления возложитьна  отдел   топливно-энергетического   комлекса и  горнодобывающей отра-сли  Аппарата  Премьер-министра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6-1r6epkbrhuzfuzxrd">
      <w:r>
        <w:rPr>
          <w:rFonts w:ascii="Arial" w:cs="Arial" w:eastAsia="Arial" w:hAnsi="Arial"/>
          <w:color w:val="132D3F"/>
          <w:sz w:val="16"/>
          <w:szCs w:val="16"/>
          <w:u w:val="single"/>
        </w:rPr>
        <w:t xml:space="preserve">dalil.kg/document/54947</w:t>
      </w:r>
    </w:hyperlink>
  </w:p>
  <w:p>
    <w:pPr>
      <w:spacing w:after="0" w:before="40"/>
      <w:jc w:val="center"/>
    </w:pPr>
    <w:hyperlink w:history="1" r:id="rId1u6ubshbqv0zqpwewoi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kwzdw3sc4ifkpvs4gth" Type="http://schemas.openxmlformats.org/officeDocument/2006/relationships/hyperlink" Target="https://dalil.kg/document/56374" TargetMode="External"/><Relationship Id="rIdtdhmouxz6o4zq3fptixx7" Type="http://schemas.openxmlformats.org/officeDocument/2006/relationships/hyperlink" Target="https://dalil.kg/document/536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6-1r6epkbrhuzfuzxrd" Type="http://schemas.openxmlformats.org/officeDocument/2006/relationships/hyperlink" Target="https://dalil.kg/document/54947" TargetMode="External"/><Relationship Id="rId1u6ubshbqv0zqpwewoi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2026-09-24T02:17:57.400Z</dcterms:created>
  <dcterms:modified xsi:type="dcterms:W3CDTF">2026-09-24T02:17:57.400Z</dcterms:modified>
</cp:coreProperties>
</file>

<file path=docProps/custom.xml><?xml version="1.0" encoding="utf-8"?>
<Properties xmlns="http://schemas.openxmlformats.org/officeDocument/2006/custom-properties" xmlns:vt="http://schemas.openxmlformats.org/officeDocument/2006/docPropsVTypes"/>
</file>