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msx6h2vsd_89t47ebze8">
        <w:r>
          <w:rPr>
            <w:rFonts w:ascii="Arial" w:cs="Arial" w:eastAsia="Arial" w:hAnsi="Arial"/>
            <w:color w:val="1D4ED8"/>
            <w:sz w:val="24"/>
            <w:szCs w:val="24"/>
            <w:u w:val="single"/>
          </w:rPr>
          <w:t xml:space="preserve">14 сентября 2006 года №659</w:t>
        </w:r>
      </w:hyperlink>
      <w:r>
        <w:rPr>
          <w:rFonts w:ascii="Arial" w:cs="Arial" w:eastAsia="Arial" w:hAnsi="Arial"/>
          <w:sz w:val="24"/>
          <w:szCs w:val="24"/>
        </w:rPr>
        <w:t xml:space="preserve">)  г. Бишкек, Дом Правительстваот 26 декабря 2003 года №813                                              ПОСТАНОВЛЕНИЕ ПРАВИТЕЛЬСТВА КЫРГЫЗСКОЙ РЕСПУБЛИКИ                                          О создании Международного информационно-образовательного                       центра горных государств                                                                         В  соответствии  решением Совета Патронов Международного  года  горПравительство Кыргызской Республики постановляет:   1.   Создать  при  Национальном  центре  развития  горных   районовКыргызской   Республики   Международный  информационно-образовательныйцентр горных государств.   2.  Национальному  центру развития горных районов  в  установленномпорядке    рассмотрев   и   зарегистрировать   Устав    Международногоинформационно-образовательного центра горных государств.   3.    Установить   предельную   штатную   численность    работниковадминистрации  Международного  информационно-образовательного   центрагорных государств в количестве 9 единиц (без обслуживающего персонала)с   фондом  оплаты  труда  в  размере  343,3  тыс.  сомов  (с   учетомобслуживающего персонала).   4.  Распространить действие </w:t>
      </w:r>
      <w:hyperlink w:history="1" r:id="rIdywf07vfkmqblg9wcr0wb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19  ноября 2001 года № 716 «Об условиях  оплаты  трудаработников  отдельных  учреждений культуры Кыргызской  Республики»  наусловия  оплаты  труда  на  работников  Международного  информационно-образовательного центра горных государств согласно приложению.   5.  Министерству  финансов  Кыргызской  Республики  при  подготовкепроекта   Закона  Кыргызской  Республики  «О  республиканском  бюджетеКыргызской Республики на 2004 год» предусмотреть расходы на содержаниеНационального  центра  развития горных районов Кыргызской  Республики,включая    расходы   на   содержание   Международного   информационно-образовательного центра горных государств.   6. Настоящее постановление вступает в силу, с  1 января 2004  года.   7. Контроль  за  выполнением  настоящего постановления возложить наотдел  социально-культурного  развития  Аппарата  Премьер  –  министраКыргызской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zadqgqbzkb6pyruoccl">
      <w:r>
        <w:rPr>
          <w:rFonts w:ascii="Arial" w:cs="Arial" w:eastAsia="Arial" w:hAnsi="Arial"/>
          <w:color w:val="132D3F"/>
          <w:sz w:val="16"/>
          <w:szCs w:val="16"/>
          <w:u w:val="single"/>
        </w:rPr>
        <w:t xml:space="preserve">dalil.kg/document/54957</w:t>
      </w:r>
    </w:hyperlink>
  </w:p>
  <w:p>
    <w:pPr>
      <w:spacing w:after="0" w:before="40"/>
      <w:jc w:val="center"/>
    </w:pPr>
    <w:hyperlink w:history="1" r:id="rIdxpyxpbtzbn0jbyaak7n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sx6h2vsd_89t47ebze8" Type="http://schemas.openxmlformats.org/officeDocument/2006/relationships/hyperlink" Target="https://dalil.kg/document/57796" TargetMode="External"/><Relationship Id="rIdywf07vfkmqblg9wcr0wb9" Type="http://schemas.openxmlformats.org/officeDocument/2006/relationships/hyperlink" Target="https://dalil.kg/document/384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zadqgqbzkb6pyruoccl" Type="http://schemas.openxmlformats.org/officeDocument/2006/relationships/hyperlink" Target="https://dalil.kg/document/54957" TargetMode="External"/><Relationship Id="rIdxpyxpbtzbn0jbyaak7n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2026-09-24T16:30:49.910Z</dcterms:created>
  <dcterms:modified xsi:type="dcterms:W3CDTF">2026-09-24T16:30:49.910Z</dcterms:modified>
</cp:coreProperties>
</file>

<file path=docProps/custom.xml><?xml version="1.0" encoding="utf-8"?>
<Properties xmlns="http://schemas.openxmlformats.org/officeDocument/2006/custom-properties" xmlns:vt="http://schemas.openxmlformats.org/officeDocument/2006/docPropsVTypes"/>
</file>