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19/7-5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по перевозке пассажиров на общественном транспорте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zxllu7te3gszxs2v5jhp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сентября 2025 года № 66/13-6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мэрии г. Токмок от 22.11.2021 года №1681/1-4, №1683/1-4 и протокола заседания постоянной депутатской комиссии по промышленности, строительству, архитектуре, транспорту и жилищно-коммунальным службам, руководствуясь Законами Кыргызской Республики “</w:t>
      </w:r>
      <w:hyperlink w:history="1" r:id="rId_gos7gw5e_30acbwhr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gunjwa4ynuww8xkcl3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по перевозке пассажиров на общественном транспорте города Токмок согласно </w:t>
      </w:r>
      <w:hyperlink w:history="1" r:id="rId5adji-ccbsybx1l1ft4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над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</w:t>
      </w:r>
      <w:r>
        <w:rPr>
          <w:rFonts w:ascii="Arial" w:cs="Arial" w:eastAsia="Arial" w:hAnsi="Arial"/>
          <w:sz w:val="24"/>
          <w:szCs w:val="24"/>
        </w:rPr>
        <w:t xml:space="preserve">19/7-5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«10»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перевозке пассажиров на общественном городском пассажирском транспорте (микроавтобусах) города </w:t>
      </w:r>
      <w:r>
        <w:rPr>
          <w:rFonts w:ascii="Arial" w:cs="Arial" w:eastAsia="Arial" w:hAnsi="Arial"/>
          <w:sz w:val="24"/>
          <w:szCs w:val="24"/>
        </w:rPr>
        <w:t xml:space="preserve">Токмок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Токмокского городского кенеша от </w:t>
      </w:r>
      <w:hyperlink w:history="1" r:id="rIdk3nhj-jlaj--q7gml8de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сентября 2025 года № 66/13-6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1.Стоимость проезда одного пассажира по внутригородским маршрутам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4"/>
        <w:gridCol w:w="6287"/>
        <w:gridCol w:w="2767"/>
      </w:tblGrid>
      <w:tr>
        <w:tc>
          <w:tcPr>
            <w:tcW w:type="dxa" w:w="11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№ маршрута</w:t>
            </w:r>
          </w:p>
        </w:tc>
        <w:tc>
          <w:tcPr>
            <w:tcW w:type="dxa" w:w="2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2021год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110 “Ц.рынок – с.Чуй”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115 “Ц.рынок – п.Сахзавод”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105, 106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Ц.рынок-Ленина,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Кунчыгыш-Ленина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112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Микрорайон-Ленина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103, 107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Ц.рынок-с. Чуй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104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Ц.рынок-с.Винсовхоз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102, 114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Ц.рынок-п.Сахзавод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111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Ц.рынок-Микрорайон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8, 9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Ц.рынок-Микрорайон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  <w:tr>
        <w:tc>
          <w:tcPr>
            <w:tcW w:type="dxa" w:w="1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108, 109 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Ц.рынок-Микрорайон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</w:p>
        </w:tc>
        <w:tc>
          <w:tcPr>
            <w:tcW w:type="dxa" w:w="2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2.Установить право льготного проезда 10,00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общественном транспорте следующим категориям граждан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по возрасту;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подросткам (школьникам);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Основанием для льготного проезда в общественном пассажирском транспорте являются документы установленного образца, подтверждающие принадлежность к категориям граждан, имеющих право льготного проезда и при наличии именной карточки льготника.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проезда одного пассажира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пригородным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междугородним маршрутам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"/>
        <w:gridCol w:w="6389"/>
        <w:gridCol w:w="2976"/>
        <w:gridCol w:w="1"/>
      </w:tblGrid>
      <w:tr>
        <w:tc>
          <w:tcPr>
            <w:tcW w:type="dxa" w:w="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№ маршрута</w:t>
            </w:r>
          </w:p>
        </w:tc>
        <w:tc>
          <w:tcPr>
            <w:tcW w:type="dxa" w:w="2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399 “Токмок – Дордой”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353 “Токмок – Бишкек” (экспресс)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300 “Токмок – Бишкек” (простой)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212 “Токмок – Советское”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303 “Кегеты – Бишкек”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383 “Токмок – Лесхоз”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159 “Токмок – Кошкоргон”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209 “Токмок – Кошой”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220 “Токмок – Кызыл-Аскер”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208 “Токмок – Кызыл-Суу”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213 “Токмок – Он Бир Жылга”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156 “Токмок – Шамшы”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915 “Токмок – Виноградное”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219 “Токмок – Ак-Бешим”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221 “Токмок – Интернат”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216 “Токмок – Юрьевка”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304 “Кара-Ой – Бишкек”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203 “Токмок – Чон-Кемин”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600 “Токмок – Каракол”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 560 “Токмок – Чолпон-Ата – Бостери”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350 “Токмок-Бишкек” (простой)</w:t>
            </w:r>
          </w:p>
        </w:tc>
        <w:tc>
          <w:tcPr>
            <w:tcW w:type="dxa" w:w="2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ntlo9asr8qfqup2er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dalil.kg/document/550079</w:t>
      </w:r>
    </w:hyperlink>
  </w:p>
  <w:p>
    <w:pPr>
      <w:spacing w:after="0" w:before="40"/>
      <w:jc w:val="center"/>
    </w:pPr>
    <w:hyperlink w:history="1" r:id="rIdcibtwx6dyluarpcuint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llu7te3gszxs2v5jhp9" Type="http://schemas.openxmlformats.org/officeDocument/2006/relationships/hyperlink" Target="https://dalil.kg/document/230030739" TargetMode="External"/><Relationship Id="rId_gos7gw5e_30acbwhrwrq" Type="http://schemas.openxmlformats.org/officeDocument/2006/relationships/hyperlink" Target="https://dalil.kg/document/112302" TargetMode="External"/><Relationship Id="rIdgunjwa4ynuww8xkcl3mev" Type="http://schemas.openxmlformats.org/officeDocument/2006/relationships/hyperlink" Target="https://dalil.kg/document/311" TargetMode="External"/><Relationship Id="rId5adji-ccbsybx1l1ft4j5" Type="http://schemas.openxmlformats.org/officeDocument/2006/relationships/hyperlink" Target="https://dalil.kg/document/550079#pr1" TargetMode="External"/><Relationship Id="rIdk3nhj-jlaj--q7gml8dee" Type="http://schemas.openxmlformats.org/officeDocument/2006/relationships/hyperlink" Target="https://dalil.kg/document/230030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ntlo9asr8qfqup2erkd" Type="http://schemas.openxmlformats.org/officeDocument/2006/relationships/hyperlink" Target="https://dalil.kg/document/550079" TargetMode="External"/><Relationship Id="rIdcibtwx6dyluarpcuint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2026-09-30T20:58:40.669Z</dcterms:created>
  <dcterms:modified xsi:type="dcterms:W3CDTF">2026-09-30T20:58:40.669Z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