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l58ccnkaryef_veglkgvj">
        <w:r>
          <w:rPr>
            <w:rFonts w:ascii="Arial" w:cs="Arial" w:eastAsia="Arial" w:hAnsi="Arial"/>
            <w:color w:val="1D4ED8"/>
            <w:sz w:val="24"/>
            <w:szCs w:val="24"/>
            <w:u w:val="single"/>
          </w:rPr>
          <w:t xml:space="preserve">19 июня 2006 года № 448</w:t>
        </w:r>
      </w:hyperlink>
      <w:r>
        <w:rPr>
          <w:rFonts w:ascii="Arial" w:cs="Arial" w:eastAsia="Arial" w:hAnsi="Arial"/>
          <w:sz w:val="24"/>
          <w:szCs w:val="24"/>
        </w:rPr>
        <w:t xml:space="preserve"> г.Бишкек, Дом Правительстваот 27 января 2004 года № 36              ПОСТАНОВЛЕНИЕ ПРАВИТЕЛЬСТВА КЫРГЫЗСКОЙ РЕСПУБЛИКИ                   О проекте Закона Кыргызской Республики    «О внесении изменений в Закон Кыргызской Республики «Об оружии»                                      В  соответствии  со  статьей 64 </w:t>
      </w:r>
      <w:hyperlink w:history="1" r:id="rIdhzczj0sdvx0yss0kvdxn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7lxjwa2rxx_2ncokm3zwy">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в Закон Кыргызской Республики «Об оружии».   2.  Направить  данный законопроект на рассмотрение  Жогорку  КенешаКыргызской Республики.   3.  Назначить  министра  обороны Кыргызской Республики  официальнымпредставителем  Правительства Кыргызской Республики  при  рассмотрениивышеуказанного   законопроекта  палатами  Жогорку  Кенеша   КыргызскойРеспублики.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58ccnkaryef_veglkgvj" Type="http://schemas.openxmlformats.org/officeDocument/2006/relationships/hyperlink" Target="http://kodeks.duckdns.org/document/57550" TargetMode="External"/><Relationship Id="rIdhzczj0sdvx0yss0kvdxnx" Type="http://schemas.openxmlformats.org/officeDocument/2006/relationships/hyperlink" Target="http://kodeks.duckdns.org/document/1" TargetMode="External"/><Relationship Id="rId7lxjwa2rxx_2ncokm3zwy" Type="http://schemas.openxmlformats.org/officeDocument/2006/relationships/hyperlink" Target="http://kodeks.duckdns.org/document/39757"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2026-09-23T13:22:58.812Z</dcterms:created>
  <dcterms:modified xsi:type="dcterms:W3CDTF">2026-09-23T13:22:58.812Z</dcterms:modified>
</cp:coreProperties>
</file>

<file path=docProps/custom.xml><?xml version="1.0" encoding="utf-8"?>
<Properties xmlns="http://schemas.openxmlformats.org/officeDocument/2006/custom-properties" xmlns:vt="http://schemas.openxmlformats.org/officeDocument/2006/docPropsVTypes"/>
</file>