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iwk_b-3qje6xyvptrdn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февраля 2004 года №59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 мерахпо  государственной  поддержке  жителей поселка  Сары-Могол  Алайскогорайона Ошской области, перешедших из состава Таджикистана и получившихгражданство    Кыргызской   Республики»,   инициированным    депутатомЗаконодательного   собрания  Жогорку  Кенеша   Кыргызской   РеспубликиСултановым М.А.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Правительство  Кыргызской  Республики,  рассмотрев  инициированныйдепутатом   Законодательного  собрания   Жогорку   Кенеша   КыргызскойРеспублики  Султановым  М.А. проект Закона  Кыргызской  Республики  «Омерах   по   государственной  поддержке  жителей  поселка   Сары-МоголАлайского района Ошской области, перешедших из состава Таджикистана  иполучивших   гражданство  Кыргызской  Республики»   и   руководствуясьпунктом  3  статьи  65  Конституции  Кыргызской  Республики,  не  даетсогласие на его принятие по следующим основаниям.    Представленным    законопроектом   предусматривается    освободитьжителей  вышеуказанного  поселка от уплаты земельного  налога,  НДС  итаможенных сборов на ввозимое личное имущество.    Однако  в  соответствии со статьей 5 Налогового кодекса КыргызскойРеспублики запрещается включать вопросы налогов в другие законы.    При  этом необходимо отметить, что согласно статье 109 Таможенногокодекса   Кыргызской   Республики  товары,  не   предназначенные   дляосуществления  производственной  или иной  коммерческой  деятельности,могут   перемещаться  физическими  лицами  через  таможенную   границуКыргызской  Республики  в упрощенном, льготном  порядке,  определяемомПравительством Кыргызской Республики.    В  соответствии с Правилами перемещения физическими лицами товарови  иных  предметов  через  таможенную границу  Кыргызской  Республики,утвержденными  постановлением Правительства Кыргызской  Республики  от11  июня  1997  года  № 347, упрощенный, льготный порядок  перемещенияфизическими  лицами  товаров, не предназначенных для  производственнойили  иной  коммерческой деятельности, включает полное освобождение  оттаможенных  платежей.  Кроме того, физические  лица,  следующие  черезтаможенную  границу  Кыргызской  Республики,  имеют  право  ввозить  вреспублику  и  вывозить  за  границу  принадлежащее  им  на   законномосновании имущество.   Также   следует  отметить,  что  пунктом  28  Плана  первоочередныхмероприятий  Правительства   Кыргызской   Республики   по   социально-экономическому обустройству поселка Сары-Могол Алайского района Ошскойобласти,    утвержденного   распоряжением   Правительства   КыргызскойРеспублики  от  7 октября 2003 года № 607-р, установлен  упрощенный  ильготный порядок перемещения через погранично- таможенный пост «Кызыл-Арт» для жителей поселка Сары-Могол и этнических кыргызов, проживающихв   Мургабском  районе  Республики  Таджикистан,  а  также  товаров  ипредметов,   не   предназначенных  для   производственной   или   инойкоммерческой   деятельности,  с  освобождением  от   всех   таможенныхплатежей.   В отношении предоставления освобождения от уплаты земельного налогасчитаем целесообразным не принимать отдельного Закона, а предусмотретьпредоставление льгот в проекте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2004  год»,который одобрен постановлением Правительства Кыргызской Республики  от12   ноября  2003  года  №  713  и  в  настоящее  время  находится  нарассмотрении Жогорку 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giux4bgtrzbdagm_3yr">
      <w:r>
        <w:rPr>
          <w:rFonts w:ascii="Arial" w:cs="Arial" w:eastAsia="Arial" w:hAnsi="Arial"/>
          <w:color w:val="132D3F"/>
          <w:sz w:val="16"/>
          <w:szCs w:val="16"/>
          <w:u w:val="single"/>
        </w:rPr>
        <w:t xml:space="preserve">dalil.kg/document/55047</w:t>
      </w:r>
    </w:hyperlink>
  </w:p>
  <w:p>
    <w:pPr>
      <w:spacing w:after="0" w:before="40"/>
      <w:jc w:val="center"/>
    </w:pPr>
    <w:hyperlink w:history="1" r:id="rIdl9yj1j591i81n2cc_pu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wk_b-3qje6xyvptrdn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giux4bgtrzbdagm_3yr" Type="http://schemas.openxmlformats.org/officeDocument/2006/relationships/hyperlink" Target="https://dalil.kg/document/55047" TargetMode="External"/><Relationship Id="rIdl9yj1j591i81n2cc_pu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2026-09-23T17:27:22.225Z</dcterms:created>
  <dcterms:modified xsi:type="dcterms:W3CDTF">2026-09-23T17:27:22.225Z</dcterms:modified>
</cp:coreProperties>
</file>

<file path=docProps/custom.xml><?xml version="1.0" encoding="utf-8"?>
<Properties xmlns="http://schemas.openxmlformats.org/officeDocument/2006/custom-properties" xmlns:vt="http://schemas.openxmlformats.org/officeDocument/2006/docPropsVTypes"/>
</file>