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d7z_vyi5yjgg7qk-zwki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5 февраля 2004 года № 61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Закон Кыргызской Республики «О пенсионном                      обеспечении военнослужащих»                                      Правительство Кыргызской Республики постановляет:   1.  Согласиться с проектом Закона Кыргызской Республики «О внесениидополнений  и  изменений в Закон Кыргызской Республики  «О  пенсионномобеспечении военнослужащих» на основании прилагаемого </w:t>
      </w:r>
      <w:hyperlink w:history="1" r:id="rIdxdvqrpdbnxi9nmk0tyutr">
        <w:r>
          <w:rPr>
            <w:rFonts w:ascii="Arial" w:cs="Arial" w:eastAsia="Arial" w:hAnsi="Arial"/>
            <w:color w:val="1D4ED8"/>
            <w:sz w:val="24"/>
            <w:szCs w:val="24"/>
            <w:u w:val="single"/>
          </w:rPr>
          <w:t xml:space="preserve">заключения</w:t>
        </w:r>
      </w:hyperlink>
      <w:r>
        <w:rPr>
          <w:rFonts w:ascii="Arial" w:cs="Arial" w:eastAsia="Arial" w:hAnsi="Arial"/>
          <w:sz w:val="24"/>
          <w:szCs w:val="24"/>
        </w:rPr>
        <w:t xml:space="preserve">.   2.  Направить  настоящее постановление в  Жогорку Кенеш  КыргызскойРеспублики.         Премьер-министр                                     Н.Танаев         </w:t>
      </w:r>
      <w:r>
        <w:rPr>
          <w:rFonts w:ascii="Arial" w:cs="Arial" w:eastAsia="Arial" w:hAnsi="Arial"/>
          <w:sz w:val="24"/>
          <w:szCs w:val="24"/>
        </w:rPr>
        <w:t xml:space="preserve">                                              Законодательное собрание                                                        Жогорку Кенеша                                                 Кыргызской Республики                              Заключение         Правительства Кыргызской Республики на проект Закона      Кыргызской Республики «О внесении дополнении и изменений в         Закон Кыргызской Республики «О пенсионном обеспечении                            военнослужащих»      В  соответствии  с  пунктом  3  статьи  65  </w:t>
      </w:r>
      <w:hyperlink w:history="1" r:id="rId6avj2vyjgupcydeoxq-i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рассмотрев  проектЗакона  Кыргызской  Республики «О внесении дополнений  и  изменений  вЗакон Кыргызской Республики «О пенсионном обеспечении военнослужащих»,инициированный Комитетом по социальной политике, занятности  населенияи   вопросам   ветеранов  Законодательного  собрания  Жогорку   КенешаКыргызской  Республики,  дает  согласие на  принятие  данного  проектаЗакона с учетом нижеизложенного.   Проект  Закона  Кыргызской  Республики  «О  внесении  дополнений  иизменений  в  Закон  Кыргызской Республики «О  пенсионном  обеспечениивоеннослужащих»,   предложенный  Комитетом  по  социальной   политике,занятости  населения  и  вопросам ветеранов Законодательного  собранияЖогорку  Кенеша Кыргызской Республики (заключение Комитета от  15  мая2003  года  №  07-4-3/1-ХХVI-5),  позволяет  однозначно  толковать   иправильно применять на практике положения </w:t>
      </w:r>
      <w:hyperlink w:history="1" r:id="rIdpr7fxxghbpetynl9ip3g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Реcпублики«О  внесении  дополнений в Закон Кыргызской Республики  «О  пенсионномобеспечении  военнослужащих» от 25 марта  2002  года  №  45  о  правахвоеннослужащих,   лиц  начальствующего  и  рядового  состава   органоввнутренних  дел,  ставших  инвалидами  вследствие  ранения,  контузии,увечья  или заболевания, полученных в период военных (боевых) действийпо   защите  суверенитета  и  территориальной  целостности  КыргызскойРеспублики, на единовременную компенсацию.   Следовательно,  нет  необходимости  рассматривать   проект   ЗаконаКыргызской  Республики «О толковании Закона Кыргызской  Республики  «Овнесении  дополнений  в  Закон  Кыргызской  Республики  «О  пенсионномобеспечении   военнослужащих»  от  25   марта   2002   года   №   45»,инициированный  депутатами Законодательного  собрания  Жогорку  КенешаКыргызской Республики Исаковым И.И. и Мамбеталиевой А.У.   Вместе   с  тем  Правительство  Кыргызской  Республики,   в   целяхсовершенствования   Закона   Кыргызской   Республики   «О   пенсионномобеспечении  военнослужащих», предлагает дополнить пункт  1  статьи  1рассматриваемого законопроекта абзацем следующего содержания:   «-   часть  третью  после  слов  «Министерству  обороны  КыргызскойРеспублики»   дополнить  словами  «или  Министерству  внутренних   делКыргызской Республики соответственно».   Учитывая,  что  принятие  предлагаемого Закона  повлечет  за  собойвыделение из республиканского бюджета дополнительных денежных  средствв  сумме около 250 тыс. сомов, в целях обеспечения исполнения Закона врамках   республиканского  бюджета  дату  вступления  в  силу   Законанеобходимо  определить с 1 января года, следующего за  годом  принятияЗакона, либо внести корректировки в республиканский бюджет на 2004 годс   включением  в  рассматриваемый  проект  Закона  пункта  следующегосодержания: «Министерству обороны Кыргызской Республики и Министерствувнутренних  дел Кыргызской Республики назначение и выплаты компенсациипроизводить   в   пределах  выделенных  из  республиканского   бюджетасредств».         Премьер-министр                                   Н. 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icnlj_qccimf3gizktl">
      <w:r>
        <w:rPr>
          <w:rFonts w:ascii="Arial" w:cs="Arial" w:eastAsia="Arial" w:hAnsi="Arial"/>
          <w:color w:val="132D3F"/>
          <w:sz w:val="16"/>
          <w:szCs w:val="16"/>
          <w:u w:val="single"/>
        </w:rPr>
        <w:t xml:space="preserve">dalil.kg/document/55050</w:t>
      </w:r>
    </w:hyperlink>
  </w:p>
  <w:p>
    <w:pPr>
      <w:spacing w:after="0" w:before="40"/>
      <w:jc w:val="center"/>
    </w:pPr>
    <w:hyperlink w:history="1" r:id="rIdurh-9alh7xhud8q8l_7k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7z_vyi5yjgg7qk-zwki_" Type="http://schemas.openxmlformats.org/officeDocument/2006/relationships/hyperlink" Target="https://dalil.kg/document/159126" TargetMode="External"/><Relationship Id="rIdxdvqrpdbnxi9nmk0tyutr" Type="http://schemas.openxmlformats.org/officeDocument/2006/relationships/hyperlink" Target="https://dalil.kg/document/55050#1" TargetMode="External"/><Relationship Id="rId6avj2vyjgupcydeoxq-im" Type="http://schemas.openxmlformats.org/officeDocument/2006/relationships/hyperlink" Target="https://dalil.kg/document/1" TargetMode="External"/><Relationship Id="rIdpr7fxxghbpetynl9ip3gy" Type="http://schemas.openxmlformats.org/officeDocument/2006/relationships/hyperlink" Target="https://dalil.kg/document/100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icnlj_qccimf3gizktl" Type="http://schemas.openxmlformats.org/officeDocument/2006/relationships/hyperlink" Target="https://dalil.kg/document/55050" TargetMode="External"/><Relationship Id="rIdurh-9alh7xhud8q8l_7k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2026-09-25T15:15:24.412Z</dcterms:created>
  <dcterms:modified xsi:type="dcterms:W3CDTF">2026-09-25T15:15:24.412Z</dcterms:modified>
</cp:coreProperties>
</file>

<file path=docProps/custom.xml><?xml version="1.0" encoding="utf-8"?>
<Properties xmlns="http://schemas.openxmlformats.org/officeDocument/2006/custom-properties" xmlns:vt="http://schemas.openxmlformats.org/officeDocument/2006/docPropsVTypes"/>
</file>