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708"/>
        <w:jc w:val="both"/>
      </w:pPr>
      <w:r>
        <w:rPr>
          <w:rFonts w:ascii="Arial" w:cs="Arial" w:eastAsia="Arial" w:hAnsi="Arial"/>
          <w:i/>
          <w:iCs/>
          <w:sz w:val="20"/>
          <w:szCs w:val="20"/>
        </w:rPr>
        <w:t xml:space="preserve">УТРАТИЛО СИЛУ</w:t>
      </w:r>
    </w:p>
    <w:p>
      <w:pPr>
        <w:spacing w:after="120"/>
        <w:ind w:firstLine="708"/>
        <w:jc w:val="both"/>
      </w:pPr>
      <w:r>
        <w:rPr>
          <w:rFonts w:ascii="Arial" w:cs="Arial" w:eastAsia="Arial" w:hAnsi="Arial"/>
          <w:i/>
          <w:iCs/>
          <w:sz w:val="20"/>
          <w:szCs w:val="20"/>
        </w:rPr>
        <w:t xml:space="preserve">в соответствии с </w:t>
      </w:r>
      <w:hyperlink w:history="1" r:id="rIds3sifnobaq1woc53ckl0-">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ind w:firstLine="708"/>
        <w:jc w:val="both"/>
      </w:pPr>
      <w:r>
        <w:rPr>
          <w:rFonts w:ascii="Arial" w:cs="Arial" w:eastAsia="Arial" w:hAnsi="Arial"/>
          <w:i/>
          <w:iCs/>
          <w:sz w:val="20"/>
          <w:szCs w:val="20"/>
        </w:rPr>
        <w:t xml:space="preserve">от 10 июня 2025 года № 329</w:t>
      </w:r>
    </w:p>
    <w:p>
      <w:r>
        <w:rPr>
          <w:rFonts w:ascii="Arial" w:cs="Arial" w:eastAsia="Arial" w:hAnsi="Arial"/>
          <w:sz w:val="24"/>
          <w:szCs w:val="24"/>
        </w:rPr>
        <w:t xml:space="preserve">Утверждено                     постановлением Правительства                         Кыргызской Республики                      от</w:t>
      </w:r>
    </w:p>
    <w:p>
      <w:r>
        <w:rPr>
          <w:rFonts w:ascii="Arial" w:cs="Arial" w:eastAsia="Arial" w:hAnsi="Arial"/>
          <w:sz w:val="24"/>
          <w:szCs w:val="24"/>
        </w:rPr>
        <w:t xml:space="preserve">3 февраля 2004 года N 53</w:t>
      </w:r>
    </w:p>
    <w:p>
      <w:r>
        <w:rPr>
          <w:rFonts w:ascii="Arial" w:cs="Arial" w:eastAsia="Arial" w:hAnsi="Arial"/>
          <w:sz w:val="24"/>
          <w:szCs w:val="24"/>
        </w:rPr>
        <w:t xml:space="preserve">ПОЛОЖЕНИЕ          о структуре и условиях реализации профессиональных        образовательных программ профессионального образования                        в Кыргызской Республике                              I. Общие положения    1.1.  Положение  о  структуре и условиях реализации профессиональныхобразовательных  программ профессионального образования  в  КыргызскойРеспублике  (далее - Положение) регулирует реализацию профессиональныхобразовательных программ, установленных Законом Кыргызской  Республики"Об  образовании", различающихся целевым назначением и  обеспечивающихпоследовательное  углубление теоретической и  практической  подготовкиобучающихся.  1.2. Профессиональная образовательная программа призвана:  -  обеспечить мобильность и гибкость системы общекультурной, научнойи  профессиональной  подготовки специалистов  применительно  к  быстроменяющимся потребностям рыночной экономики и рынка труда;  -  создать  условия  для  постепенного внедрения  зарубежного  опытаразвития   профессиональной   школы  и  содержания   профессиональногообразования,   стандартной  международной  классификации  образования,принятой   ЮНЕСКО,  принципам  Болонской  декларации  и   Лиссабонскойконвенции;  -   создать  условия  для  удовлетворения  многообразных  культурно-образовательных  и профессиональных потребностей населения  КыргызскойРеспублики;  -  обеспечить  возможность получения профессионального  непрерывногообразования   и   реализации   потребностей   человека   в   повышениипрофессионального уровня;  -     обеспечить    возможность    наиболее    полной     реализацииинтеллектуального  потенциала  личности  и  повышения  общего   уровняобразованности населения Кыргызской Республики.  Профессиональные образовательные программы базируются на требованияхгосударственных     образовательных    стандартов    профессиональногообразования по направлениям и специальностям.  1.3.  Программа  профессионального  образования  представляет  собойсовокупность профессиональных образовательных программ по направлениями специальностям.              II. Характеристика программ высшего и среднего                     профессионального образования    2.1.  Структура  высшего  профессионального образования  реализуетсяразличными   по   содержанию   и  срокам  обучения   профессиональнымиобразовательными программами, обеспечивающих:  -   базовое   высшее  профессиональное  образование,  подтвержденноеприсвоением академической степени "бакалавр";  -   полное   высшее  профессиональное  образование,   подтвержденноеприсвоением академической степени "магистр";  -   полное   высшее  профессиональное  образование,   подтвержденноеприсвоением квалификации "специалист".  2.2.   Высшее  профессиональное  образование  подготовки  бакалавровобеспечивает возможность овладения личностью системой научных знаний очеловеке,   обществе,  его  истории  и  культуре,  получить  языковую,фундаментальную  и  общепрофессиональную подготовку,  а  также  основыпрофессиональных знаний.  Лица,  освоившие  программы  высшего  профессионального  образованияподготовки  бакалавров,  подготовлены для продолжения  образования  попрофессиональным образовательным программам по направлениям магистров,самостоятельного  овладения  профессиональными  знаниями  и  навыками,необходимыми для адаптации к трудовой деятельности.  Срок  обучения  по программам высшего профессионального  образованияподготовки  бакалавров  составляет не  менее  четырех  лет  на  основесреднего    общего    образования   или   среднего   профессиональногообразования.  2.3.  Профессиональные образовательные программы высшего образованияподготовки   специалистов  имеют  целью  подготовку   специалистов   суглубленной  теоретической и практической подготовкой с  квалификацией"специалист"  -  по  определенной  специальности,  "специалист"  -  поопределенному направлению.  Профессиональные  образовательные программы  подготовки специалистовориентированы на профессиональную практическую деятельность выпускникав конкретной области (отрасли) и возможность продолжения образования васпирантуре. Срок освоения этих программ составляет не менее пяти  летна основе среднего общего или среднего профессионального образования.  2.4. Профессиональные образовательные программы подготовки магистровориентированы  на  научно-исследовательскую,  научно-педагогическую  ипрофессиональную  практическую деятельность выпускника  и  продолжениеобразования в аспирантуре. Магистерские программы включают в  качествеобязательного     компонента     научно-исследовательский,     научно-производственный раздел и выполнение магистерской диссертации.  Срок освоения программ подготовки магистров составляет:  -  не  менее  шести  лет - на основе среднего  общего  или  среднегопрофессионального образования;  -  не  менее  двух  лет  - на основе базового  высшего  образования,подтвержденное присвоением академической степени "бакалавр".  2.5.  Лица,  имеющие  полное высшее профессиональное  образование  иквалификацию   "специалист",  обучаются   по   программам   подготовкимагистров  в порядке получения второго высшего образования.  При  этомсрок   освоения   магистерских  программ  определяется   академическойразницей по обязательным дисциплинам, предусмотренным соответствующимигосударственными  образовательными стандартами,  но  не  менее  одногогода.  2.6.   Лица,   имеющие   высшее   профессиональное   образование   исоответствующую квалификацию, желающие получать второе и третье высшеепрофессиональное образование, могут поступать на второй и  последующиекурсы  обучения, с ликвидацией академической разницы в учебных  планахданного  вуза.  При  этом срок освоения программ  высшего  образованияопределяется  академической  разницей по дисциплинам,  предусмотреннымсоответствующими государственными образовательными стандартами.  2.7.    Профессиональные    образовательные    программы    среднегопрофессионального образования имеют целью ускоренную подготовку лиц  ктрудовой  деятельности по определенной специальности на базе основногообщего и среднего общего образования.  2.8.   Лицам,  успешно  освоившим  профессиональные  образовательныепрограммы   среднего   профессионального   образования   и   прошедшимгосударственную  аттестацию, присваивается квалификация  "специалист".Они  могут  работать  на  должностях,  для  которых  квалификационнымитребованиями предусмотрено среднее профессиональное образование.  2.9.   Диплом   о  среднем  профессиональном  образовании   являетсяоснованием   для   поступления  на  обучение  по  программам   высшегопрофессионального образования.  2.10.  Нормативные сроки реализации профессиональных образовательныхпрограмм  среднего  профессионального  образования  по  специальностямустанавливаются Правительством Кыргызской Республики.  2.11.     Квалификация    "специалист"    присваивается     решениемгосударственной   аттестационной  комиссии  в  порядке,   определяемомМинистерством   образования  и  культуры   Кыргызской   Республики   всоответствии с требованиями государственных образовательных стандартовпо специальностям среднего профессионального образования.  2.12.  Профессиональные  образовательные  программы  разрабатываютсяобразовательными   организациями   профессионального   образования   всоответствии с требованиями государственных образовательных стандартови  утверждаются в порядке, установленном Министерством  образования  икультуры Кыргызской Республики.         III. Порядок реализации профессиональных образовательных       программ высшего и среднего профессионального образования    3.1.  Профессиональные образовательные программы  и  формы  обученияреализуются по направлениям, специальностям, предусмотренным перечнями(классификаторами)  направлений  и  специальностей   профессиональногообразования  Кыргызской  Республики,  разработанными  и  утвержденнымиМинистерством   образования  и  культуры  Кыргызской   Республики   посогласованию  со всеми заинтересованными министерствами и  ведомствамиКыргызской Республики.  3.2.    Прием    на    обучение   в   образовательные    организациипрофессионального  образования  по  профессиональным   образовательнымпрограммам  любого  уровня  осуществляется  в  порядке,  установленномМинистерством  образования и культуры Кыргызской  Республики  согласносоответствующим государственным образовательным стандартам.  3.3.  Прием  осуществляется на конкурсной основе.  Условия  конкурсадолжны  гарантировать соблюдение прав граждан в области образования  иобеспечивать зачисление граждан, наиболее способных и подготовленных косвоению профессиональных образовательных программ.  3.4.  Число  обучающихся, принимаемых на обучение  за  счет  средствреспубликанского       бюджета      (обладателей      государственногообразовательного  гранта), порядок их приема устанавливаются  ежегодноМинистерством  образования  и культуры на основании  контрольных  цифр(государственного  заказа),  определяемых  Правительством   КыргызскойРеспублики.  3.5.   Предельный  контингент  обучающихся  как  за   счет   средствреспубликанского  бюджета,  так  и  на  договорной  (платной)   основеобразовательных  организаций профессионального образования  независимоот   их   организационно-правовых  форм   устанавливает   Министерствообразования  и  культуры  по итогам лицензирования  и  государственнойаккредитации (аттестации).  3.6.   Обучение   обучающихся  по  профессиональной  образовательнойпрограмме  завершается  государственной  аттестацией  выпускников,  поитогам  которой  им  выдаются  документы об  образовании  с  указаниемприсвоенной квалификации или академической степени, специальности  илинаправления,  по  которым присвоена квалификация или степень.  Порядокпроведения  и  требования  к  государственной  аттестации  выпускниковустанавливается Министерством образования и культуры в соответствии  стребованиями    государственных    образовательных    стандартов    понаправлениям и специальностям профессионального образования.  3.7.  Перечень  документов об образовании государственного  образца,выдаваемых     образовательными    организациями     профессиональногообразования,  определяется Положением о документах среднего,  высшего,дополнительного   и  послевузовского  профессионального   образования,утверждаемым  Правительством Кыргызской Республики. Статус  документовоб  образовании  государственного образца, их формы, а  также  порядокобеспечения     ими     выпускников    образовательных     организацийпрофессионального образования определяется Министерством образования икультуры Кыргызской Республики.  3.8.   Обучение   по  профессиональным  образовательным   программампрофессионального образования может проводиться по очной, очно-заочной(вечерней), заочной, дистанционной формам, а также в форме экстерната.  3.9.  Перечень  специальностей и направлений, по  которым  получениепрофессионального  образования  в  заочной,  очно-заочной  (вечерней),дистанционной  форме  обучения или в форме экстернат  не  допускается,определяется   Министерством   образования   и   культуры   КыргызскойРеспублики.  3.10. Положение об экстернате утверждается Министерством образованияи культуры Кыргызской Республики, которое устанавливает также переченьразрешенных  программ  обучения в форме  экстерната  в  том  или  иномучебном заведении и зависимости от наличия условий для их реализации.  3.11.   Сокращение  нормативных  сроков  обучения   обучающихся   попрограммам   высшего  и  среднего  профессионального  образования   недопускается.  3.12.   Выбор   форм  реализации  профессиональных   образовательныхпрограмм       осуществляется      образовательными      организациямипрофессионального    образования    самостоятельно    с    последующимлицензированием  и  государственной аккредитацией  (аттестацией)  этихпрограмм.  3.13.    Реализация   профессиональных   образовательных    программподготовки  магистров по направлениям разрешается  вузам,  реализующимпрофессиональные   образовательные  программы  подготовки   бакалавровсоответствующего направления.  3.14.  Государственный  контроль над качеством  высшего  и  среднегопрофессионального  образования  и  соблюдением  учебными   заведенияминезависимо   от  их  организационно-правовых  форм  и   иных   условийобразовательной деятельности осуществляется Министерством  образованияи   культуры  Кыргызской  Республики  в  процессе  их  государственнойаккредитации   (аттестации),   а  также   государственной   аттестациивыпускников.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myqap10nknpzcu6q1rpn">
      <w:r>
        <w:rPr>
          <w:rFonts w:ascii="Arial" w:cs="Arial" w:eastAsia="Arial" w:hAnsi="Arial"/>
          <w:color w:val="132D3F"/>
          <w:sz w:val="16"/>
          <w:szCs w:val="16"/>
          <w:u w:val="single"/>
        </w:rPr>
        <w:t xml:space="preserve">dalil.kg/document/55073</w:t>
      </w:r>
    </w:hyperlink>
  </w:p>
  <w:p>
    <w:pPr>
      <w:spacing w:after="0" w:before="40"/>
      <w:jc w:val="center"/>
    </w:pPr>
    <w:hyperlink w:history="1" r:id="rIdnn7nqfzw7afvvvbsffr8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3sifnobaq1woc53ckl0-" Type="http://schemas.openxmlformats.org/officeDocument/2006/relationships/hyperlink" Target="https://dalil.kg/document/2300292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myqap10nknpzcu6q1rpn" Type="http://schemas.openxmlformats.org/officeDocument/2006/relationships/hyperlink" Target="https://dalil.kg/document/55073" TargetMode="External"/><Relationship Id="rIdnn7nqfzw7afvvvbsffr8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2026-09-24T07:35:32.810Z</dcterms:created>
  <dcterms:modified xsi:type="dcterms:W3CDTF">2026-09-24T07:35:32.810Z</dcterms:modified>
</cp:coreProperties>
</file>

<file path=docProps/custom.xml><?xml version="1.0" encoding="utf-8"?>
<Properties xmlns="http://schemas.openxmlformats.org/officeDocument/2006/custom-properties" xmlns:vt="http://schemas.openxmlformats.org/officeDocument/2006/docPropsVTypes"/>
</file>