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rng-7ex-tk7gfnfks0h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25 февраля 2004 года № 101           ПОСТАНОВЛЕНИЕ ПРАВИТЕЛЬСТВА КЫРГЫЗСКОЙ РЕСПУБЛИКИ            О проекте Закона Кыргызской Республики "О внесении          дополнения в Гражданский кодекс Кыргызской Республики"      Правительство Кыргызской Республики постановляет:      1. Согласиться с </w:t>
      </w:r>
      <w:hyperlink w:history="1" r:id="rIdg1zft2vxxbyov_hgwfao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дополнения в Гражданский кодекс Кыргызской Республики".          2. Внести указанный законопроект на рассмотрение Жогорку Кенеша  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dhvhddfdryyv99j00zbl">
      <w:r>
        <w:rPr>
          <w:rFonts w:ascii="Arial" w:cs="Arial" w:eastAsia="Arial" w:hAnsi="Arial"/>
          <w:color w:val="132D3F"/>
          <w:sz w:val="16"/>
          <w:szCs w:val="16"/>
          <w:u w:val="single"/>
        </w:rPr>
        <w:t xml:space="preserve">dalil.kg/document/55103</w:t>
      </w:r>
    </w:hyperlink>
  </w:p>
  <w:p>
    <w:pPr>
      <w:spacing w:after="0" w:before="40"/>
      <w:jc w:val="center"/>
    </w:pPr>
    <w:hyperlink w:history="1" r:id="rIduxbckargcldsfuduktt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ng-7ex-tk7gfnfks0h8" Type="http://schemas.openxmlformats.org/officeDocument/2006/relationships/hyperlink" Target="https://dalil.kg/document/159126" TargetMode="External"/><Relationship Id="rIdg1zft2vxxbyov_hgwfaog" Type="http://schemas.openxmlformats.org/officeDocument/2006/relationships/hyperlink" Target="https://dalil.kg/document/397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dhvhddfdryyv99j00zbl" Type="http://schemas.openxmlformats.org/officeDocument/2006/relationships/hyperlink" Target="https://dalil.kg/document/55103" TargetMode="External"/><Relationship Id="rIduxbckargcldsfuduktt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2026-09-23T17:26:52.983Z</dcterms:created>
  <dcterms:modified xsi:type="dcterms:W3CDTF">2026-09-23T17:26:52.983Z</dcterms:modified>
</cp:coreProperties>
</file>

<file path=docProps/custom.xml><?xml version="1.0" encoding="utf-8"?>
<Properties xmlns="http://schemas.openxmlformats.org/officeDocument/2006/custom-properties" xmlns:vt="http://schemas.openxmlformats.org/officeDocument/2006/docPropsVTypes"/>
</file>