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b_fvt8qcimcmaogrzctco">
        <w:r>
          <w:rPr>
            <w:rFonts w:ascii="Arial" w:cs="Arial" w:eastAsia="Arial" w:hAnsi="Arial"/>
            <w:color w:val="1D4ED8"/>
            <w:sz w:val="24"/>
            <w:szCs w:val="24"/>
            <w:u w:val="single"/>
          </w:rPr>
          <w:t xml:space="preserve">26 февраля 2005 года №110</w:t>
        </w:r>
      </w:hyperlink>
      <w:r>
        <w:rPr>
          <w:rFonts w:ascii="Arial" w:cs="Arial" w:eastAsia="Arial" w:hAnsi="Arial"/>
          <w:sz w:val="24"/>
          <w:szCs w:val="24"/>
        </w:rPr>
        <w:t xml:space="preserve"> г.Бишкек, Дом Правительства от 27 февраля 2004 года N 107             ПОСТАНОВЛЕНИЕ ПРАВИТЕЛЬСТВА КЫРГЫЗСКОЙ РЕСПУБЛИКИ                   О Программе государственных гарантий             по обеспечению граждан Кыргызской Республики                 медико-санитарной помощью на 2004 год    В  целях  обеспечения  доступности населения к медицинским  услугам,совершенствования  механизмов  социальной  защиты  населения  в  сфереоказания   медицинских   услуг  Правительство  Кыргызской   Республикипостановляет:  1. Утвердить прилагаемые:  -   </w:t>
      </w:r>
      <w:hyperlink w:history="1" r:id="rIdvazplujp-1ovlyzg4utc3">
        <w:r>
          <w:rPr>
            <w:rFonts w:ascii="Arial" w:cs="Arial" w:eastAsia="Arial" w:hAnsi="Arial"/>
            <w:color w:val="1D4ED8"/>
            <w:sz w:val="24"/>
            <w:szCs w:val="24"/>
            <w:u w:val="single"/>
          </w:rPr>
          <w:t xml:space="preserve">Программу</w:t>
        </w:r>
      </w:hyperlink>
      <w:r>
        <w:rPr>
          <w:rFonts w:ascii="Arial" w:cs="Arial" w:eastAsia="Arial" w:hAnsi="Arial"/>
          <w:sz w:val="24"/>
          <w:szCs w:val="24"/>
        </w:rPr>
        <w:t xml:space="preserve">   государственных  гарантий  по  обеспечению   гражданКыргызской Республики медико-санитарной помощью на 2004 год;  -  </w:t>
      </w:r>
      <w:hyperlink w:history="1" r:id="rIduopoqcdyuc5xcox-bsklb">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сооплате за медикаменты, питание и  отдельные  видымедицинских    услуг,   оказываемые   государственными    учреждениямиздравоохранения  Кыргызской Республики, работающими в системе  Единогоплательщика, на 2004 год;  -  </w:t>
      </w:r>
      <w:hyperlink w:history="1" r:id="rIdo8qix7nvl_ldr4zwixx9-">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специальных  средствах  государственных  учрежденийздравоохранения  Кыргызской Республики, работающих в  системе  Единогоплательщика, на 2004 год.  2.  Министерству  финансов Кыргызской Республики, Социальному  фондуКыргызской     Республики    (по    согласованию),     государственнымадминистрациям  областей,  мэриям  городов  Бишкек  и  Ош   обеспечитьфинансирование  государственных учреждений здравоохранения  КыргызскойРеспублики в полном объеме запланированных средств из государственногобюджета и обязательного медицинского страхования.  3.  Министерству  здравоохранения Кыргызской  Республики  обеспечитьфинансирование  республиканских лечебных  учреждений  здравоохранения,перешедших  на  новые  методы финансирования,  через  систему  Единогоплательщика.  4.  Приостановить  действие постановления  Правительства  КыргызскойРеспублики  от 28 августа 2000 года </w:t>
      </w:r>
      <w:hyperlink w:history="1" r:id="rId5bani2og5-limyjlrasc3">
        <w:r>
          <w:rPr>
            <w:rFonts w:ascii="Arial" w:cs="Arial" w:eastAsia="Arial" w:hAnsi="Arial"/>
            <w:color w:val="1D4ED8"/>
            <w:sz w:val="24"/>
            <w:szCs w:val="24"/>
            <w:u w:val="single"/>
          </w:rPr>
          <w:t xml:space="preserve">N 531</w:t>
        </w:r>
      </w:hyperlink>
      <w:r>
        <w:rPr>
          <w:rFonts w:ascii="Arial" w:cs="Arial" w:eastAsia="Arial" w:hAnsi="Arial"/>
          <w:sz w:val="24"/>
          <w:szCs w:val="24"/>
        </w:rPr>
        <w:t xml:space="preserve"> "О специальных  средствах  идепозитных  суммах  учреждений, состоящих на  государственном  бюджетеКыргызской  Республики"  на  2004 год для  государственных  учрежденийздравоохранения  Кыргызской Республики, работающих в  системе  Единогоплательщика.  5.  Установить,  что  размеры сооплаты при стационарном  лечении  замедикаменты,    питание   и   отдельные   виды   медицинских    услуг,предоставляемые  сверх объема финансирования Программы государственнойгарантии   в  2003  году,  утвержденные  постановлением  ПравительстваКыргызской  Республики  от 21 февраля 2003  года  </w:t>
      </w:r>
      <w:hyperlink w:history="1" r:id="rId6tafez89c56uuubipviwm">
        <w:r>
          <w:rPr>
            <w:rFonts w:ascii="Arial" w:cs="Arial" w:eastAsia="Arial" w:hAnsi="Arial"/>
            <w:color w:val="1D4ED8"/>
            <w:sz w:val="24"/>
            <w:szCs w:val="24"/>
            <w:u w:val="single"/>
          </w:rPr>
          <w:t xml:space="preserve">N  83</w:t>
        </w:r>
      </w:hyperlink>
      <w:r>
        <w:rPr>
          <w:rFonts w:ascii="Arial" w:cs="Arial" w:eastAsia="Arial" w:hAnsi="Arial"/>
          <w:sz w:val="24"/>
          <w:szCs w:val="24"/>
        </w:rPr>
        <w:t xml:space="preserve">  "О  Программегосударственной гарантии по обеспечению граждан Кыргызской  Республикимедико-санитарной помощью на 2003 год", действуют до вступления в силунастоящего постановления Правительства Кыргызской Республики.  6.  Со  дня  вступления  в  силу настоящего  постановления  признатьутратившими силу:  -  </w:t>
      </w:r>
      <w:hyperlink w:history="1" r:id="rIddltbbk4r4zoxvr7fv33c7">
        <w:r>
          <w:rPr>
            <w:rFonts w:ascii="Arial" w:cs="Arial" w:eastAsia="Arial" w:hAnsi="Arial"/>
            <w:color w:val="1D4ED8"/>
            <w:sz w:val="24"/>
            <w:szCs w:val="24"/>
            <w:u w:val="single"/>
          </w:rPr>
          <w:t xml:space="preserve">перечень</w:t>
        </w:r>
      </w:hyperlink>
      <w:r>
        <w:rPr>
          <w:rFonts w:ascii="Arial" w:cs="Arial" w:eastAsia="Arial" w:hAnsi="Arial"/>
          <w:sz w:val="24"/>
          <w:szCs w:val="24"/>
        </w:rPr>
        <w:t xml:space="preserve">  категорий  населения, которым предоставляется  льготноелечение    в   амбулаторно-поликлинических   условиях,   и    переченьзаболеваний,  при  которых  осуществляется бесплатное  медикаментозноелечение   в   амбулаторно-поликлинических  учреждениях,   утвержденные</w:t>
      </w:r>
      <w:hyperlink w:history="1" r:id="rIdulc2wuv4w8qeqm4iturb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26 сентября 1997года № 560 "О реализации Закона Кыргызской Республики "О лекарственныхсредствах";  -  </w:t>
      </w:r>
      <w:hyperlink w:history="1" r:id="rIdtnuccv1bfsyth0gmjdix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21  февраля2003  года  №  83 "О Программе государственных гарантий по обеспечениюграждан Кыргызской Республики медико-санитарной помощью на 2003 год";  -  пункт 4</w:t>
      </w:r>
      <w:hyperlink w:history="1" r:id="rId2hgd09cmvf3yqy8j-tjzv">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15апреля  2003  года  № 214 "О мерах по дальнейшей  реализации  реформысистемы здравоохранения Кыргызской Республики;  -  </w:t>
      </w:r>
      <w:hyperlink w:history="1" r:id="rIdgjtoue5ighirptu38132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15  сентября2003  года  №582 "О внесении дополнений в </w:t>
      </w:r>
      <w:hyperlink w:history="1" r:id="rIdwlyljneev3iyxt-baovh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ПравительстваКыргызской  Республики  от 21 февраля 2003  года  №  83  "О  Программегосударственных гарантий по обеспечению граждан Кыргызской  Республикимедико­санитарной помощью на 2003 год".  7.   Опубликовать  настоящее  постановление  в  средствах   массовойинформации.  8. Настоящее постановление вступает в силу со дня опубликования.  9.  Контроль  за выполнением настоящего постановления  возложить  наотдел   социально-культурного   развития   Аппарата   Премьер-министраКыргызской 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rqc04niewdaavedyybin">
      <w:r>
        <w:rPr>
          <w:rFonts w:ascii="Arial" w:cs="Arial" w:eastAsia="Arial" w:hAnsi="Arial"/>
          <w:color w:val="132D3F"/>
          <w:sz w:val="16"/>
          <w:szCs w:val="16"/>
          <w:u w:val="single"/>
        </w:rPr>
        <w:t xml:space="preserve">dalil.kg/document/55111</w:t>
      </w:r>
    </w:hyperlink>
  </w:p>
  <w:p>
    <w:pPr>
      <w:spacing w:after="0" w:before="40"/>
      <w:jc w:val="center"/>
    </w:pPr>
    <w:hyperlink w:history="1" r:id="rIdutwiqc1rde1k-b648ivv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_fvt8qcimcmaogrzctco" Type="http://schemas.openxmlformats.org/officeDocument/2006/relationships/hyperlink" Target="https://dalil.kg/document/56202" TargetMode="External"/><Relationship Id="rIdvazplujp-1ovlyzg4utc3" Type="http://schemas.openxmlformats.org/officeDocument/2006/relationships/hyperlink" Target="https://dalil.kg/document/22108" TargetMode="External"/><Relationship Id="rIduopoqcdyuc5xcox-bsklb" Type="http://schemas.openxmlformats.org/officeDocument/2006/relationships/hyperlink" Target="https://dalil.kg/document/22109" TargetMode="External"/><Relationship Id="rIdo8qix7nvl_ldr4zwixx9-" Type="http://schemas.openxmlformats.org/officeDocument/2006/relationships/hyperlink" Target="https://dalil.kg/document/22111" TargetMode="External"/><Relationship Id="rId5bani2og5-limyjlrasc3" Type="http://schemas.openxmlformats.org/officeDocument/2006/relationships/hyperlink" Target="https://dalil.kg/document/7614" TargetMode="External"/><Relationship Id="rId6tafez89c56uuubipviwm" Type="http://schemas.openxmlformats.org/officeDocument/2006/relationships/hyperlink" Target="https://dalil.kg/document/54222" TargetMode="External"/><Relationship Id="rIddltbbk4r4zoxvr7fv33c7" Type="http://schemas.openxmlformats.org/officeDocument/2006/relationships/hyperlink" Target="https://dalil.kg/document/34767" TargetMode="External"/><Relationship Id="rIdulc2wuv4w8qeqm4iturbr" Type="http://schemas.openxmlformats.org/officeDocument/2006/relationships/hyperlink" Target="https://dalil.kg/document/34766" TargetMode="External"/><Relationship Id="rIdtnuccv1bfsyth0gmjdix2" Type="http://schemas.openxmlformats.org/officeDocument/2006/relationships/hyperlink" Target="https://dalil.kg/document/54222" TargetMode="External"/><Relationship Id="rId2hgd09cmvf3yqy8j-tjzv" Type="http://schemas.openxmlformats.org/officeDocument/2006/relationships/hyperlink" Target="https://dalil.kg/document/54353" TargetMode="External"/><Relationship Id="rIdgjtoue5ighirptu381322" Type="http://schemas.openxmlformats.org/officeDocument/2006/relationships/hyperlink" Target="https://dalil.kg/document/54724" TargetMode="External"/><Relationship Id="rIdwlyljneev3iyxt-baovht" Type="http://schemas.openxmlformats.org/officeDocument/2006/relationships/hyperlink" Target="https://dalil.kg/document/54222" TargetMode="External"/><Relationship Id="rId8" Type="http://schemas.openxmlformats.org/officeDocument/2006/relationships/image" Target="media/8de64316e95979c063c17bcd5380dc052a2594e9.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rqc04niewdaavedyybin" Type="http://schemas.openxmlformats.org/officeDocument/2006/relationships/hyperlink" Target="https://dalil.kg/document/55111" TargetMode="External"/><Relationship Id="rIdutwiqc1rde1k-b648ivv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2026-09-24T06:23:11.976Z</dcterms:created>
  <dcterms:modified xsi:type="dcterms:W3CDTF">2026-09-24T06:23:11.976Z</dcterms:modified>
</cp:coreProperties>
</file>

<file path=docProps/custom.xml><?xml version="1.0" encoding="utf-8"?>
<Properties xmlns="http://schemas.openxmlformats.org/officeDocument/2006/custom-properties" xmlns:vt="http://schemas.openxmlformats.org/officeDocument/2006/docPropsVTypes"/>
</file>