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УТРАТИЛО СИЛУ       в соответствии с Постановлением Правительства КР       от </w:t>
      </w:r>
      <w:hyperlink w:history="1" r:id="rId2jeod5edmscb0jgjxin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2006 года № 215</w:t>
        </w:r>
      </w:hyperlink>
      <w:r>
        <w:rPr>
          <w:rFonts w:ascii="Arial" w:cs="Arial" w:eastAsia="Arial" w:hAnsi="Arial"/>
          <w:sz w:val="24"/>
          <w:szCs w:val="24"/>
        </w:rPr>
        <w:t xml:space="preserve"> г. Бишкек, Дом Правительстваот 12 марта 2004 года № 160          ПОСТАНОВЛЕНИЕ ПРАВИТЕЛЬСТВА КЫРГЫЗСКОЙ РЕСПУБЛИКИ            О запрете вывоза  станков  и оборудования  за  пределы                        Кыргызской Республики      В целях сохранения целостности производственной базы на промышленныхпредприятиях  республики  и  недопущения  незаконного  вывоза  станков  иоборудования за пределы Кыргызской Республики Правительство  КыргызскойРеспублики постановляет:      1.  Временно с 1  апреля 2004  года запретить  вывоз за     пределыКыргызской Республики  станков  и оборудования хозяйствующим субъектамнезависимо от формы собственности, за исключением станков и оборудования,производимых в Кыргызской Республике.   2. Создать межведомственную комиссию по разработке комплекса мер,регулирующих  вывоз  станков  и  оборудования,  в  </w:t>
      </w:r>
      <w:hyperlink w:history="1" r:id="rIdalmso_nc1tf3jmd-cg0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   согласноприложению.   3.   Межведоственной  комиссии  в  месячный  срок  представить  вПравительство  Кыргызской Республики согласованное решение  по  данномувопросу.   4.  Контроль за  выполнением  настоящего постановления возложить наМинистерство экономического развития,промышленности и торговли КыргызскойРеспублики.           Премьер-министр                              Н.Танаев                                         Приложение                                       к  постановлению Правительства                                       Кыргызской Республики                                       от 12 марта 2004 года №160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 межведомственной  комиссии по разработке комплекса мер,  регулирующих                  вывоз станков и оборудования  Мамыров Э.Т.     -  первый заместитель министра юстиции Кыргызской                     Республики, председатель  комиссии,                              Члены комиссии:  Торомырзаев Э. Т.  - первый заместитель министра финансов Кыргызской                      Республики,   Кириченко  Н.М.      - и.о.   заместителя министра экономического                      развития, промышленности и торговли  Кыргызской                      Республики,  Макаров А.М.        - заместитель председателя Государственного комитета                      Кыргызской  Республики по управлению государственным                      имуществом,  Дуйшалиев  А.М.     - директор Департамента таможенной службы Комитета                       по  доходам при Министерстве финансов                        Кыргызской Республики,  Полуэктов Б.Т.       - первый  заместитель председателя Службы                       национальной  безопасности  Кыргызской                       Республики (по согласованию),  Раимбердиев Р.Р.    - первый заместитель министра внутренних дел                       Кыргызской  Республики.     Рукокодитель Аппарата    Премьер-министра- министр    Кыргызской Республики       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10h61pe1bb0fyhof2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dalil.kg/document/55166</w:t>
      </w:r>
    </w:hyperlink>
  </w:p>
  <w:p>
    <w:pPr>
      <w:spacing w:after="0" w:before="40"/>
      <w:jc w:val="center"/>
    </w:pPr>
    <w:hyperlink w:history="1" r:id="rIdnbthcelsgrpb1mosnlw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eod5edmscb0jgjxinsj" Type="http://schemas.openxmlformats.org/officeDocument/2006/relationships/hyperlink" Target="https://dalil.kg/document/57277" TargetMode="External"/><Relationship Id="rIdalmso_nc1tf3jmd-cg0eu" Type="http://schemas.openxmlformats.org/officeDocument/2006/relationships/hyperlink" Target="https://dalil.kg/document/55166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10h61pe1bb0fyhof28k" Type="http://schemas.openxmlformats.org/officeDocument/2006/relationships/hyperlink" Target="https://dalil.kg/document/55166" TargetMode="External"/><Relationship Id="rIdnbthcelsgrpb1mosnlw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2026-09-24T15:18:12.432Z</dcterms:created>
  <dcterms:modified xsi:type="dcterms:W3CDTF">2026-09-24T15:18:12.432Z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