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whuxdaco276glc1v_k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2004 года N 258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26 декабря 2003 года N 812         "О проекте Закона Кыргызской Республики "О присвоении              Республиканскому Дому кино имени академика                          Чингиза Айтматова"      Внести в  постановление  Правительства Кыргызской Республики от 26декабря 2003 года </w:t>
      </w:r>
      <w:hyperlink w:history="1" r:id="rIdbhu28kttpbuzptmkzs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812</w:t>
        </w:r>
      </w:hyperlink>
      <w:r>
        <w:rPr>
          <w:rFonts w:ascii="Arial" w:cs="Arial" w:eastAsia="Arial" w:hAnsi="Arial"/>
          <w:sz w:val="24"/>
          <w:szCs w:val="24"/>
        </w:rPr>
        <w:t xml:space="preserve"> "О  проекте  Закона  Кыргызской  Республики  "Оприсвоении  Республиканскому Дому кино имени академика Чингиза Айтмато-ва" следующее изменение:     - пункт 3 изложить в следующей редакции:     "3. Назначить Вице-премьер-министра Кыргызской  Республики  офици-альным  представителем Правительства Кыргызской Республики при рассмот-рении вышеназванного законопроекта палатами Жогорку  Кенеша  КыргызскойРеспублики.".      Премьер-министр          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zgj_e5vrxfjzj7goa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dalil.kg/document/55274</w:t>
      </w:r>
    </w:hyperlink>
  </w:p>
  <w:p>
    <w:pPr>
      <w:spacing w:after="0" w:before="40"/>
      <w:jc w:val="center"/>
    </w:pPr>
    <w:hyperlink w:history="1" r:id="rIdlrfdevipvedwhnsfg3o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huxdaco276glc1v_ksq" Type="http://schemas.openxmlformats.org/officeDocument/2006/relationships/hyperlink" Target="https://dalil.kg/document/159126" TargetMode="External"/><Relationship Id="rIdbhu28kttpbuzptmkzsipi" Type="http://schemas.openxmlformats.org/officeDocument/2006/relationships/hyperlink" Target="https://dalil.kg/document/54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zgj_e5vrxfjzj7goarz" Type="http://schemas.openxmlformats.org/officeDocument/2006/relationships/hyperlink" Target="https://dalil.kg/document/55274" TargetMode="External"/><Relationship Id="rIdlrfdevipvedwhnsfg3o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2026-09-24T07:38:04.766Z</dcterms:created>
  <dcterms:modified xsi:type="dcterms:W3CDTF">2026-09-24T07:38:04.766Z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