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w:t>
      </w:r>
      <w:hyperlink w:history="1" r:id="rIdplq-rzfrlwwvmihnertwv">
        <w:r>
          <w:rPr>
            <w:rFonts w:ascii="Arial" w:cs="Arial" w:eastAsia="Arial" w:hAnsi="Arial"/>
            <w:color w:val="1D4ED8"/>
            <w:sz w:val="24"/>
            <w:szCs w:val="24"/>
            <w:u w:val="single"/>
          </w:rPr>
          <w:t xml:space="preserve">27 апреля 2004 года N 298</w:t>
        </w:r>
      </w:hyperlink>
      <w:r>
        <w:rPr>
          <w:rFonts w:ascii="Arial" w:cs="Arial" w:eastAsia="Arial" w:hAnsi="Arial"/>
          <w:sz w:val="24"/>
          <w:szCs w:val="24"/>
        </w:rPr>
        <w:t xml:space="preserve">                                ПОЛОЖЕНИЕ          о Наблюдательном совете по реформе здравоохранения               и обязательному медицинскому страхованию          Наблюдательный совет по реформе  здравоохранения  и  обязательномумедицинскому страхованию (далее - Совет) образован в соответствии с за-конами Кыргызской Республики "О медицинском страховании граждан в  Кыр-гызской  Республике"  и "О системе Единого плательщика в финансированииздравоохранения Кыргызской Республики".                       I. Задачи и функции Совета      1. Основными задачами Совета являются:     - выработка  политики по реформированию здравоохранения КыргызскойРеспублики;     - определение политики обязательного медицинского страхования;     - определение политики дальнейшего развития системы  Единого  пла-тельщика;     - определение базовых нормативов финансирования здравоохранения.     2. Основными функциями Совета являются:     - внесение в  Правительство  Кыргызской  Республики  рекомендаций,предложений,  решений, выработанных Советом по вопросам здравоохраненияи обязательного медицинского страхования;     - регулирование   взаимоотношений  между  социальными  партнерами,представительство при защите интересов участников системы здравоохране-ния и обязательного медицинского страхования;     - координация межведомственного взаимодействия по вопросам  охраныздоровья  граждан  Кыргызской  Республики  и обязательного медицинскогострахования;     - утверждение программ обязательного медицинского страхования;     - утверждение базовых нормативов финансирования учреждений здраво-охранения по программам обязательного медицинского страхования.                            II. Состав Совета      3. Состав Совета формируется по принципу представительства заинте-ресованных министерств,  государственных комитетов и ведомств, платель-щиков взносов на обязательное медицинское страхование,  поставщиков ме-дицинских услуг, общественных организаций.     4. Члены Совета представляют интересы выдвинувших их организаций исторон. Член Совета может быть выведен из его состава на основании лич-ного заявления, по отзыву выдвинувшей стороны и по решению Совета.     5. Замещение членов Совета производится по занимаемой должности.     6. Для  участия  в  работе Совета могут приглашаться представителиминистерств,  государственных комитетов, административных ведомств, го-сударственных комиссий, местных государственных администраций и органовместного самоуправления,  заинтересованных организаций,  не  являющихсячленами Совета,  а также зарубежные и отечественные эксперты,  консуль-танты, ученые и специалисты.     7. Персональный  состав  Совета утверждается постановлением Прави-тельства Кыргызской Республики по представлению Министерства  здравоох-ранения Кыргызской Республики.     8. Председатель Совета имеет двух заместителей.     9. Председатель Совета или его заместители (при отсутствии Предсе-дателя или по его поручению) организуют деятельность  Совета:  проводятзаседания,  решают текущие организационные вопросы, контролируют испол-нение решений.                        III. Деятельность Совета      10. Совет осуществляет свою деятельность на общественных  началах,в соответствии с настоящим Положением и решениями Совета. Все норматив-ные правовые акты и другие документы (проекты законов  Кыргызской  Рес-публики,  постановлений Правительства Кыргызской Республики, концепции,государственные и отраслевые программы) по здравоохранению и обязатель-ному  медицинскому  страхованию  рассматриваются  на Совете и после егозаключения в установленном порядке направляются  в  Правительство  Кыр-гызской Республики на дальнейшее рассмотрение и утверждение.     11. Заседания Совета проводятся по мере необходимости,  но не режедвух раз в год. Заседание считается правомочным при условии присутствияне менее половины членов Совета или заменяющих их лиц.     12. Для изучения наиболее важных проблем реформы здравоохранения иобязательного медицинского страхования, подготовки решений Совета могутприглашаться независимые эксперты и консультанты,  создаваться комиссиипо направлениям работы или отдельным вопросам. Подготовленные ими доку-менты рассматриваются и утверждаются решениями Совета.     13. Решения Совета принимаются открытым голосованием  большинствомголосов  при наличии кворума членов Совета.  Решения Совета правомочны,если за них проголосовало более половины присутствующих членов  Совета.Каждый член Совета имеет один голос.  При равном количестве голосов го-лос председателя считается решающим.     14. Документы  для  обсуждения представляются в Совет за неделю дозаседания и доводятся до всех членов Совета секретарем не менее чем  затри дня до заседания.     15.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дозаседания.  Внеочередные  заседания  Совета  назначаются председателем.Инициатор созыва представляет секретарю Совета документы для обсуждения(справки, акты, проекты решений и другие документы, аргументирующие не-обходимость обсуждения), которые доводятся до всех членов Совета.     16. Заседания Совета протоколируются.  Решения подписываются Пред-седателем или его заместителем, оригиналы хранятся у секретаря Совета.     17. Секретарь Совета ведет переписку между членами Совета,  форми-рует по их предложениям план работы, повестки дня и ведет протоколы за-седаний, контролирует сроки исполнения поручений Председателя и решенийСовета по вопросам, входящим в компетенцию Совета.     18. План работы Совета на предстоящий год разрабатывается по пред-ложениям членов Совета и утверждается председателем.     19. Обеспечение  деятельности  Совета осуществляется Министерствомздравоохранения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0e5bvwrfnyh4idoqe3e">
      <w:r>
        <w:rPr>
          <w:rFonts w:ascii="Arial" w:cs="Arial" w:eastAsia="Arial" w:hAnsi="Arial"/>
          <w:color w:val="132D3F"/>
          <w:sz w:val="16"/>
          <w:szCs w:val="16"/>
          <w:u w:val="single"/>
        </w:rPr>
        <w:t xml:space="preserve">dalil.kg/document/55318</w:t>
      </w:r>
    </w:hyperlink>
  </w:p>
  <w:p>
    <w:pPr>
      <w:spacing w:after="0" w:before="40"/>
      <w:jc w:val="center"/>
    </w:pPr>
    <w:hyperlink w:history="1" r:id="rIdqwb4qg3znltlafmjnlwu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q-rzfrlwwvmihnertwv" Type="http://schemas.openxmlformats.org/officeDocument/2006/relationships/hyperlink" Target="https://dalil.kg/document/553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0e5bvwrfnyh4idoqe3e" Type="http://schemas.openxmlformats.org/officeDocument/2006/relationships/hyperlink" Target="https://dalil.kg/document/55318" TargetMode="External"/><Relationship Id="rIdqwb4qg3znltlafmjnlwu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2026-09-24T22:52:37.092Z</dcterms:created>
  <dcterms:modified xsi:type="dcterms:W3CDTF">2026-09-24T22:52:37.092Z</dcterms:modified>
</cp:coreProperties>
</file>

<file path=docProps/custom.xml><?xml version="1.0" encoding="utf-8"?>
<Properties xmlns="http://schemas.openxmlformats.org/officeDocument/2006/custom-properties" xmlns:vt="http://schemas.openxmlformats.org/officeDocument/2006/docPropsVTypes"/>
</file>