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2004 года №301               ПОСТАНОВЛЕНИЕ ПРАВИТЕЛЬСТВА КЫРГЫЗСКОЙ РЕСПУБЛИКИ            О признании утратившим силу постановления Правительства            Кыргызской Республики от 18 августа 1994 года №623          "О создании Дома народных мастеров Кыргызской Республики"   Во исполнение </w:t>
      </w:r>
      <w:hyperlink w:history="1" r:id="rIdvvey3siplhhdir_gv7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5марта 2004 года №135 "О Национальном объединении народных художественных промыслов "Кыял" Правительство Кыргызской Республики постановляет:  Признать  утратившим  силу  постановление  Правительства    Кыргызской Республики от </w:t>
      </w:r>
      <w:hyperlink w:history="1" r:id="rIdlzzqa5kz5kxarnb8_13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1994 года №623</w:t>
        </w:r>
      </w:hyperlink>
      <w:r>
        <w:rPr>
          <w:rFonts w:ascii="Arial" w:cs="Arial" w:eastAsia="Arial" w:hAnsi="Arial"/>
          <w:sz w:val="24"/>
          <w:szCs w:val="24"/>
        </w:rPr>
        <w:t xml:space="preserve">   "О   создании   Дома  народных мастеров Кыргызской Республики".      Премьер-министр                                   Н.Танаев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9wr5awqwwhut3tw33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dalil.kg/document/55322</w:t>
      </w:r>
    </w:hyperlink>
  </w:p>
  <w:p>
    <w:pPr>
      <w:spacing w:after="0" w:before="40"/>
      <w:jc w:val="center"/>
    </w:pPr>
    <w:hyperlink w:history="1" r:id="rIdkmi0zvpzs_pzo4p6mxq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ey3siplhhdir_gv7rwr" Type="http://schemas.openxmlformats.org/officeDocument/2006/relationships/hyperlink" Target="https://dalil.kg/document/55140" TargetMode="External"/><Relationship Id="rIdlzzqa5kz5kxarnb8_13ok" Type="http://schemas.openxmlformats.org/officeDocument/2006/relationships/hyperlink" Target="https://dalil.kg/document/374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9wr5awqwwhut3tw33vi" Type="http://schemas.openxmlformats.org/officeDocument/2006/relationships/hyperlink" Target="https://dalil.kg/document/55322" TargetMode="External"/><Relationship Id="rIdkmi0zvpzs_pzo4p6mxq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2026-09-27T06:36:25.550Z</dcterms:created>
  <dcterms:modified xsi:type="dcterms:W3CDTF">2026-09-27T06:36:25.550Z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