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3fcy6vwzfei_sxhfhue5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мая 2004 года № 351           ПОСТАНОВЛЕНИЕ ПРАВИТЕЛЬСТВА КЫРГЫЗСКОЙ РЕСПУБЛИКИ           Об одобрении отчета об исполнении республиканского               бюджета Кыргызской Республики за 2003 год   В соответствии с подпунктом 4пункта 2 статьи 73 </w:t>
      </w:r>
      <w:hyperlink w:history="1" r:id="rIdvc6q4muxka9vce4jvjvu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постановляет:  1. Одобрить отчет об исполнении республиканского бюджета  Кыргыз-ской Республики за 2003 год, подготовленный Министерством финансовКыргызской Республики.  2. Направить указанный отчет на рассмотрение палат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 данного отчета палатами Жогорку Кенеша Кыргызской Республики.   Премьер-министрКыргызской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fw43rxm5or1exf2lb1l">
      <w:r>
        <w:rPr>
          <w:rFonts w:ascii="Arial" w:cs="Arial" w:eastAsia="Arial" w:hAnsi="Arial"/>
          <w:color w:val="132D3F"/>
          <w:sz w:val="16"/>
          <w:szCs w:val="16"/>
          <w:u w:val="single"/>
        </w:rPr>
        <w:t xml:space="preserve">dalil.kg/document/55383</w:t>
      </w:r>
    </w:hyperlink>
  </w:p>
  <w:p>
    <w:pPr>
      <w:spacing w:after="0" w:before="40"/>
      <w:jc w:val="center"/>
    </w:pPr>
    <w:hyperlink w:history="1" r:id="rIdnn1r-inscmtnqrljouc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fcy6vwzfei_sxhfhue56" Type="http://schemas.openxmlformats.org/officeDocument/2006/relationships/hyperlink" Target="https://dalil.kg/document/158975" TargetMode="External"/><Relationship Id="rIdvc6q4muxka9vce4jvjvug"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fw43rxm5or1exf2lb1l" Type="http://schemas.openxmlformats.org/officeDocument/2006/relationships/hyperlink" Target="https://dalil.kg/document/55383" TargetMode="External"/><Relationship Id="rIdnn1r-inscmtnqrljouc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2026-09-25T12:04:33.173Z</dcterms:created>
  <dcterms:modified xsi:type="dcterms:W3CDTF">2026-09-25T12:04:33.173Z</dcterms:modified>
</cp:coreProperties>
</file>

<file path=docProps/custom.xml><?xml version="1.0" encoding="utf-8"?>
<Properties xmlns="http://schemas.openxmlformats.org/officeDocument/2006/custom-properties" xmlns:vt="http://schemas.openxmlformats.org/officeDocument/2006/docPropsVTypes"/>
</file>