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knkcjad6l03vf9ywyoiz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5 июня 2004 года №424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2004 год»                                       Правительство Кыргызской Республики постановляет:       1.  Согласиться  с  </w:t>
      </w:r>
      <w:hyperlink w:history="1" r:id="rId5ykwwhp6kgahirbumaj-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изменений  и  дополнений в </w:t>
      </w:r>
      <w:hyperlink w:history="1" r:id="rIds1v8ip473rc4bwll9qk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«Ореспубликанском бюджете Кыргызской Республики на 2004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ju502ieio8cuatj4arh">
      <w:r>
        <w:rPr>
          <w:rFonts w:ascii="Arial" w:cs="Arial" w:eastAsia="Arial" w:hAnsi="Arial"/>
          <w:color w:val="132D3F"/>
          <w:sz w:val="16"/>
          <w:szCs w:val="16"/>
          <w:u w:val="single"/>
        </w:rPr>
        <w:t xml:space="preserve">dalil.kg/document/55462</w:t>
      </w:r>
    </w:hyperlink>
  </w:p>
  <w:p>
    <w:pPr>
      <w:spacing w:after="0" w:before="40"/>
      <w:jc w:val="center"/>
    </w:pPr>
    <w:hyperlink w:history="1" r:id="rIdkv2iyy2imqnogelra4ur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nkcjad6l03vf9ywyoizw" Type="http://schemas.openxmlformats.org/officeDocument/2006/relationships/hyperlink" Target="https://dalil.kg/document/159126" TargetMode="External"/><Relationship Id="rId5ykwwhp6kgahirbumaj-m" Type="http://schemas.openxmlformats.org/officeDocument/2006/relationships/hyperlink" Target="https://dalil.kg/document/37725" TargetMode="External"/><Relationship Id="rIds1v8ip473rc4bwll9qka-"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ju502ieio8cuatj4arh" Type="http://schemas.openxmlformats.org/officeDocument/2006/relationships/hyperlink" Target="https://dalil.kg/document/55462" TargetMode="External"/><Relationship Id="rIdkv2iyy2imqnogelra4ur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2026-09-24T01:40:21.982Z</dcterms:created>
  <dcterms:modified xsi:type="dcterms:W3CDTF">2026-09-24T01:40:21.982Z</dcterms:modified>
</cp:coreProperties>
</file>

<file path=docProps/custom.xml><?xml version="1.0" encoding="utf-8"?>
<Properties xmlns="http://schemas.openxmlformats.org/officeDocument/2006/custom-properties" xmlns:vt="http://schemas.openxmlformats.org/officeDocument/2006/docPropsVTypes"/>
</file>