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eu5v5ekuiy5-qumjr-3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июня 2018 года № 291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  от 22 июня 2004 года № 465             ПОСТАНОВЛЕНИЕ ПРАВИТЕЛЬСТВА КЫРГЫЗСКОЙ РЕСПУБЛИКИ                  О мерах по реализации Указа Президента              Кыргызской Республики "О новых направлениях                 и мерах земельной и аграрной реформы"                        от 17 апреля 2004 года    В   целях  эффективного  и  своевременного  завершения  земельной  иаграрной  реформы,  в  соответствии  с  Комплексной  основой  развитияКыргызской  Республики до 2010 года и во исполнение  Указа  ПрезидентаКыргызской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"О  новых направлениях  и  мерах  земельной  и</w:t>
      </w:r>
    </w:p>
    <w:p>
      <w:r>
        <w:rPr>
          <w:rFonts w:ascii="Arial" w:cs="Arial" w:eastAsia="Arial" w:hAnsi="Arial"/>
          <w:sz w:val="24"/>
          <w:szCs w:val="24"/>
        </w:rPr>
        <w:t xml:space="preserve">аграрной  реформы"</w:t>
      </w:r>
    </w:p>
    <w:p>
      <w:r>
        <w:rPr>
          <w:rFonts w:ascii="Arial" w:cs="Arial" w:eastAsia="Arial" w:hAnsi="Arial"/>
          <w:sz w:val="24"/>
          <w:szCs w:val="24"/>
        </w:rPr>
        <w:t xml:space="preserve">от  17  апреля 2004 года Правительство  КыргызскойРеспублики постановляет:  1.   Министерствам,   государственным  комитетам,   административнымведомствам, государственным администрациям областей и районов, органамместных  самоуправлений  принять  к  руководству  и  исполнению   УказПрезидента  Кыргызской  Республики  "О  новых  направлениях  и   мерахземельной и аграрной реформы" от 17 апреля 2004 года.  2. Утвердить прилагаемые:  -</w:t>
      </w:r>
    </w:p>
    <w:p>
      <w:r>
        <w:rPr>
          <w:rFonts w:ascii="Arial" w:cs="Arial" w:eastAsia="Arial" w:hAnsi="Arial"/>
          <w:sz w:val="24"/>
          <w:szCs w:val="24"/>
        </w:rPr>
        <w:t xml:space="preserve">План</w:t>
      </w:r>
    </w:p>
    <w:p>
      <w:r>
        <w:rPr>
          <w:rFonts w:ascii="Arial" w:cs="Arial" w:eastAsia="Arial" w:hAnsi="Arial"/>
          <w:sz w:val="24"/>
          <w:szCs w:val="24"/>
        </w:rPr>
        <w:t xml:space="preserve">первоочередных мероприятий по реализации  Указа  ПрезидентаКыргызской  Республики  "О  новых направлениях  и  мерах  земельной  иаграрной реформы" от 17 апреля 2004 года;  -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Концепцию</w:t>
      </w:r>
    </w:p>
    <w:p>
      <w:r>
        <w:rPr>
          <w:rFonts w:ascii="Arial" w:cs="Arial" w:eastAsia="Arial" w:hAnsi="Arial"/>
          <w:sz w:val="24"/>
          <w:szCs w:val="24"/>
        </w:rPr>
        <w:t xml:space="preserve">аграрной политики Кыргызской Республики до 2010 года.  3.   Министерствам,   государственным  комитетам,   административнымведомствам,   государственным  администрациям  областей  ежеквартальнопредставлять   информацию   в   Аппарат  Премьер-министра   КыргызскойРеспублики о ходе выполнения настоящего постановления.  4.  Контроль  за выполнением настоящего постановления  возложить  наминистра    сельского,    водного   хозяйства    и    перерабатывающейпромышленности     Кыргызской    Республики    и    отдел     развитияагропромышленного  комплекса  и природопользования  Аппарата  Премьер-министра Кыргызской Республики.    Премьер-министр Кыргызской Республики                                        Н.Танаев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                                           от 22 июня 2004 года N 465                                   ПЛАН            первоочередных мероприятий по реализации Указа               Президента Кыргызской Республики "О новых               направлениях и мерах земельной и аграрной                    реформы" от 17 апреля 2004 года  ----------------------------------------------------------------------|  N |       Мероприятия        | Срок |    Форма    | Ответственные ||    |                          |испол-|  исполнения | за исполнение ||    |                          |нения |             |               ||--------------------------------------------------------------------||   I. Развитие кооперативного движения в агропромышленном секторе   ||--------------------------------------------------------------------||1.1 |Проведение                |Посто-|Создание     |Минсельводхоз- ||    |широкомасштабной          |янно  |рабочих      |пром,          ||    |разъяснительной работы    |      |групп        |облрайгосадми- ||    |среди сельских            |      |             |нистрации,     ||    |товаропроизводителей о    |      |             |органы         ||    |положениях Закона КР "О   |      |             |местного       ||    |кооперативах" и           |      |             |самоуправления ||    |экономической             |      |             |               ||    |эффективности             |      |             |               ||    |кооперирования            |      |             |               ||----|--------------------------|------|-------------|---------------||1.2 |Создание, исключительно на|2004- |Практические |Минсельводхоз- ||    |добровольной основе,      |2005  |мероприятия  |пром,          ||    |пилотных кооперативов и   |годы  |             |облрайгосадми- ||    |распространение их опыта  |      |             |нистрации,     ||    |                          |      |             |органы местного||    |                          |      |             |самоуправления ||----|--------------------------|------|-------------|---------------||1.3 |Разработка и реализация   |III   |Практические |Минсельводхоз- ||    |комплекса мер по развитию |квар- |мероприятия  |пром           ||    |кооперативного движения в |тал   |             |               ||    |агропромышленном секторе, |2004  |             |               ||    |а также крестьянских      |года  |             |               ||    |(фермерских) хозяйств и   |      |             |               ||    |предприятий агробизнеса   |      |             |               ||--------------------------------------------------------------------||           II. Развитие крестьянских (фермерских) хозяйств          ||                      и предприятий агробизнеса                     ||--------------------------------------------------------------------||2.1 |Обеспечение прозрачности  |Посто-|Своевременное|Минсельводхоз- ||    |доступа сельских          |янно  |информирова- |пром, Минфин,  ||    |товаропроизводителей к    |      |ние через    |ГФРЭ, КСФК,    ||    |кредитным средствам       |      |СМИ,         |облрайгосадми- ||    |                          |      |конкурсное   |нистрации      ||    |                          |      |размещение   |               ||    |                          |      |кредитов     |               ||--------------------------------------------------------------------||     III. Внедрение и развитие кредитной кооперации, ипотечного     ||           кредитования, страхования в сельском хозяйстве           ||--------------------------------------------------------------------||3.1 |Организация пилотных      |Посто-|Практические |Минсельводхоз- ||    |кредитных кооперативов    |янно  |мероприятия  |пром,          ||    |                          |      |             |облрайгосадми- ||    |                          |      |             |нистрации,     ||    |                          |      |             |органы местного||    |                          |      |             |самоуправления ||----|--------------------------|------|-------------|---------------||3.2 |Внедрение и развитие      |2004- |Практические |Минфин,        ||    |ипотечного кредитования   |2005  |мероприятия  |Госрегистр,    ||    |                          |годы  |             |Минсельводхоз- ||    |                          |      |             |пром           ||----|--------------------------|------|-------------|---------------||3.3 |Внедрение страхования в   |2004- |Практические |Минфин, Мин-   ||    |сельском хозяйстве        |2006  |мероприятия  |сельводхозпром ||    |                          |годы  |             |               ||--------------------------------------------------------------------||      IV. Совершенствование налогообложения в аграрном секторе      ||--------------------------------------------------------------------||4.1 |Совершенствование         |III-IV|Практические |Минфин, Мин-   ||    |налогообложения в аграрном|квар- |мероприятия  |сельводхозпром ||    |секторе в связи с         |тал   |             |               ||    |введением НДС на поставки |2004  |             |               ||    |сельскохозяйственной      |года  |             |               ||    |продукции                 |      |             |               ||--------------------------------------------------------------------||       V. Определение оптимальных размеров земельных участков       ||          сельскохозяйственного назначения и их регистрация         ||--------------------------------------------------------------------||5.1 |Проведение пилотных       |До    |Практические |Госрегистр,    ||    |проектов по определению   |конца |мероприятия  |облрайгосадми- ||    |оптимальных размеров      |2004  |             |нистрации,     ||    |земельных участков        |года  |             |органы местного||    |сельскохозяйственного     |      |             |самоуправления ||    |назначения                |      |             |               ||----|--------------------------|------|-------------|---------------||5.2 |Проведение системной      |2004- |Практические |Госрегистр,    ||    |регистрации земель        |2006  |мероприятия  |облрайгосадми- ||    |сельскохозяйственного     |годы  |             |нистрации,     ||    |назначения                |      |             |органы местного||    |                          |      |             |самоуправления ||--------------------------------------------------------------------||     VI. Восстановление и развитие семеноводства и племенного дела  ||--------------------------------------------------------------------||6.1 |Реализация комплекса мер  |2004- |Практические |Минсельводхоз- ||    |по экономическому         |2005  |мероприятия  |пром           ||    |оздоровлению              |годы  |             |               ||    |семеноводческих и         |      |             |               ||    |племенных хозяйств для    |      |             |               ||    |активизации их            |      |             |               ||    |деятельности по           |      |             |               ||    |обеспечению сельских      |      |             |               ||    |товаропроизводителей      |      |             |               ||    |высококачественным        |      |             |               ||    |семенным и племенным      |      |             |               ||    |материалом                |      |             |               ||--------------------------------------------------------------------||           VII. Развитие аграрной науки, консультационных           ||                        и маркетинговых служб                       ||--------------------------------------------------------------------||7.1 |Принятие мер по укреплению|2004- |Предложения  |Минфин, Мин-   ||    |опытно-экспериментальной  |2005  |к проекту    |сельводхозпром ||    |базы аграрных НИИ         |годы  |бюджета      |               ||----|--------------------------|------|-------------|---------------||7.2 |Активизация деятельности  |Посто-|Практические |Минсельводхоз- ||    |по оказанию               |янно  |мероприятия  |пром, СКС (по  ||    |консультационных услуг    |      |             |согласованию), ||    |фермерским и крестьянским |      |             |облрайгосадми- ||    |хозяйствам, организации   |      |             |нистрации,     ||    |практических семинаров и  |      |             |органы местного||    |фермерских дней,          |      |             |самоуправления ||    |демонстраций, изданию     |      |             |               ||    |практической литературы   |      |             |               ||----|--------------------------|------|-------------|---------------||7.3 |Вовлечение ученых аграрных|Посто-|Практические |Минсельводхоз- ||    |НИИ в оказание            |янно  |мероприятия  |пром, СКС (по  ||    |консультационных услуг    |      |             |согласованию)  ||    |через Сельскую            |      |             |               ||    |консультационную службу   |      |             |               ||    |(СКС)                     |      |             |               ||--------------------------------------------------------------------||          VIII. Создание эффективной системы технического,          ||           агрохимического и зооветеринарного обслуживания          ||--------------------------------------------------------------------||8.1 |Расширение сети           |Посто-|Практические |Минсельводхоз- ||    |технических,              |янно  |мероприятия  |пром,          ||    |агрохимических и          |      |             |облрайгосадми- ||    |зооветеринарных сервисных |      |             |нистрации,     ||    |служб                     |      |             |органы местного||    |                          |      |             |самоуправления ||----|--------------------------|------|-------------|---------------||8.2 |Организация сервисных     |Посто-|Практические |Минсельводхоз- ||    |служб на кооперативной    |янно  |мероприятия  |пром,          ||    |основе                    |      |             |облрайгосадми- ||    |                          |      |             |нистрации,     ||    |                          |      |             |органы местного||    |                          |      |             |самоуправления ||--------------------------------------------------------------------||            IX. Развитие Системы реализации, переработки            ||                        и экспорта продукции                        ||--------------------------------------------------------------------||9.1 |Развитие перерабатывающей |Посто-|Практические |Минсельводхоз- ||    |промышленности            |янно  |мероприятия  |пром           ||----|--------------------------|------|-------------|---------------||9.2 |Создание маркетинговой    |2004- |Практические |Минсельводхоз- ||    |практики реализации       |2005  |мероприятия  |пром           ||    |сельскохозяйственной      |годы  |             |               ||    |продукции и продукции     |      |             |               ||    |перерабатывающей          |      |             |               ||    |промышленности            |      |             |               ||----|--------------------------|------|-------------|---------------||9.3 |Организация оптовых рынков|Посто-|Практические |Минсельводхоз- ||    |реализации                |янно  |мероприятия  |пром,          ||    |сельхозпродукции внутри и |      |             |Минэкономпром- ||    |за пределами республики   |      |             |торг,          ||    |                          |      |             |облгосадми-    ||    |                          |      |             |нистрации      ||----|--------------------------|------|-------------|---------------||9.4 |Развитие экспорта         |Посто-|Практические |Минэкономпром- ||    |сельскохозяйственной      |янно  |мероприятия  |торг,          ||    |продукции и продукции     |      |             |Минсельводхоз- ||    |перерабатывающей          |      |             |пром           ||    |промышленности            |      |             |               ||--------------------------------------------------------------------||   X. Совершенствование управления водными и пастбищными ресурсами  ||--------------------------------------------------------------------||10.1|Реализация Закона КР "Об  |Посто-|Практические |Минсельводхоз- ||    |объединениях (ассоциациях)|янно  |мероприятия  |пром           ||    |водопользователей"        |      |             |               ||----|--------------------------|------|-------------|---------------||10.2|Совершенствование         |Посто-|Практические |Минсельводхоз- ||    |использования пастбищ     |янно  |мероприятия  |пром,          ||    |                          |      |             |облрайгосадми- ||    |                          |      |             |нистрации,     ||    |                          |      |             |органы местного||    |                          |      |             |самоуправления ||--------------------------------------------------------------------||   XI. Строительство завода по производству минеральных удобрений   ||--------------------------------------------------------------------||11.1|Строительство завода по   |2004  |Практические |Минэкономпром- ||    |производству минеральных  |год   |мероприятия  |торг,          ||    |удобрений                 |      |             |Минсельводхоз- ||    |                          |      |             |пром           ||--------------------------------------------------------------------||              XII. Преобразование КСФК в сельский банк              ||--------------------------------------------------------------------||12.1|Завершение работы по      |До    |Практические |Минфин, Мин-   ||    |преобразованию КСФК в     |конца |мероприятия  |сельводхозпром ||    |сельский банк             |2004  |             |               ||    |                          |года  |             |               ||--------------------------------------------------------------------||                   XIII. Социальное развитие села                   ||--------------------------------------------------------------------||13.1|Реализация Национальной   |2004- |Практические |Министерства,  ||    |стратегии "Комплексное    |2010  |мероприятия  |госкомитеты,   ||    |развитие села до 2010     |годы  |             |адмведомства,  ||    |года"                     |      |             |госкомиссии,   ||    |                          |      |             |облрайгосадми- ||    |                          |      |             |нистрации,     ||    |                          |      |             |органы местного||    |                          |      |             |самоуправления |----------------------------------------------------------------------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8mlnneeany-gv8l_u1g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dalil.kg/document/55506</w:t>
      </w:r>
    </w:hyperlink>
  </w:p>
  <w:p>
    <w:pPr>
      <w:spacing w:after="0" w:before="40"/>
      <w:jc w:val="center"/>
    </w:pPr>
    <w:hyperlink w:history="1" r:id="rIdl40joib-xym-80w8mmcg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u5v5ekuiy5-qumjr-3uw" Type="http://schemas.openxmlformats.org/officeDocument/2006/relationships/hyperlink" Target="https://dalil.kg/document/119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8mlnneeany-gv8l_u1g6" Type="http://schemas.openxmlformats.org/officeDocument/2006/relationships/hyperlink" Target="https://dalil.kg/document/55506" TargetMode="External"/><Relationship Id="rIdl40joib-xym-80w8mmcg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2026-09-23T16:36:23.442Z</dcterms:created>
  <dcterms:modified xsi:type="dcterms:W3CDTF">2026-09-23T16:36:23.442Z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