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yc5jhxirvcfwn5ggy9jd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Утверждена                                         постановлением Правительства                                             Кыргызской Республики</w:t>
      </w:r>
    </w:p>
    <w:p>
      <w:r>
        <w:rPr>
          <w:rFonts w:ascii="Arial" w:cs="Arial" w:eastAsia="Arial" w:hAnsi="Arial"/>
          <w:sz w:val="24"/>
          <w:szCs w:val="24"/>
        </w:rPr>
        <w:t xml:space="preserve">от 23 июля 2004 года N 550</w:t>
      </w:r>
    </w:p>
    <w:p>
      <w:r>
        <w:rPr>
          <w:rFonts w:ascii="Arial" w:cs="Arial" w:eastAsia="Arial" w:hAnsi="Arial"/>
          <w:sz w:val="24"/>
          <w:szCs w:val="24"/>
        </w:rPr>
        <w:t xml:space="preserve">ПРОГРАММА             экономического оздоровления Государственного                 племенного завода имени М.Н.Лущихина    Государственный   племенной  завод  имени  М.Н.Лущихина   (далее   -Госплемзавод)   является   одним  из  старейших   племенных   хозяйствреспублики.  Племенная  продукция Госплемзавода распределялась по всей территорииреспублики.  Созданный генофонд племенных животных сыграл существеннуюроль  в  формировании  стад  овец  кыргызской  тонкорунной  породы   ипродолжает  влиять  на качество овец не только в  племенных,  но  и  втоварных фермерских хозяйствах.  В   стаде   Госплемзавода  проходит  этап  использования  импортногогенофонда  австралийских  мериносов, завезенных  по  Проекту  развитияовцеводства  в  1998  году. В результате этой работы  создан  генофонднового   качественного  уровня  с  улучшенными  показателями  шерстнойпродуктивности.                             1. Цели и задачи    Целью   настоящей   программы  экономического  оздоровления   (далееПрограмма)    является   экономическое   оздоровление   Госплемзавода.Программа включает решение следующих неотложных задач:  -   обеспечение   фермерских,   крестьянских   хозяйств   республикивысокоценным племенным молодняком кыргызской тонкорунной породы  овец,улучшенных австралийскими мериносами;  -   увеличение   поголовья  племенных  животных  путем  расширенноговоспроизводства стада овец (овцематок и ярок) и доведением к 2010 годудо 10,0 тыс. голов;  - использование интенсивной технологии воспроизводства и выращиванияплеменного молодняка на основе прочной кормовой базы;  -  повышение  технологических (технических) свойств шерсти  за  счетотбора  лучших  животных  и использования чистопородных  австралийскихмериносов;  -   улучшение   материально-технической  базы  Госплемзавода   путемвыделения  ему  в  2004-2005 году 6600,0 тыс.сомов из государственногобюджета.                  2. Современное состояние Госплемзавода    Начиная с 1991 года, в Госплемзаводе (в то время имелось около  25,0тыс.   овец)   неуклонно   сокращалось   поголовье   овец,   снижалисьпродуктивность   и  производство  шерсти  и  мяса.   Особенно   резкоесокращение  численности племенных овец произошло за последние  годы  всвязи   с   банкротством.  Практически  распродана   ликвидная   частьматериально-технической базы хозяйства, почти не осталось кошар и т.д.В   апреле   2002  года  по  решению  суда  приостановлена   процедурабанкротства Госплемзавода.  В  настоящее  время  в  хозяйстве наблюдается  тенденция  увеличенияпоголовья  овец и повышения их продуктивности. На начало 2004  года  вГосплемзаводе насчитывалось 3047 голов овец, в т.ч. 2385  овцематок  И412 ремонтных ярок.                                Таблица N 1                    Поголовье овец и их продуктивность  ----------------------------------------------------------------------|      Поголовье    |                Продуктивность                  ||-------------------|------------------------------------------------||  Всего  |  в т.ч. |  шерсти (ц.)  |средний настриг | выход ягнят на||---------| о/маток |---------------|на 1 голову, кг |    100 маток  ||2002|2003|---------|2002 г.|2003 г.|----------------|---------------|| г. | г. |2002|2003|       |       |2002 г.|2003 г. |2002 г.|2003 г.||    |    | г. | г. |       |       |       |        |       |       ||----|----|----|----|-------|-------|-------|--------|-------|-------||2641|3047|2077|2385| 1109,2| 1245,1|  4,2  |  4,5   |  100  |  103  |----------------------------------------------------------------------   В  настоящее  время за Госплемзаводом закреплены  296  га  земельнойплощади,  в  том числе поливных - 129 га, богарных - 167 га.  Чабанамиарендуются  пастбища - около 3000 га в Чаткальской долине, около  3000га  в  урочище  Шилбилуу и весенне-осенние пастбища на территории  Ак-Чийского айыл окмоту Кара-Бууринского района Таласской области.  Задолженность Госплемзавода на 1 января 2004 года составляет  5479,7тыс.сомов, в том числе по бюджетным ссудам - 2871,2 тыс.сомов.                    3. Перспективы развития овцеводства    Госплемзавод должен стать племенным центром разведения новой  породыовец  -  кыргызского горного мериноса, апробация которой запланированана  2005  год.  Здесь создано племенное ядро, полученное в  результатеиспользования   австралийских   мериносов.   Госплемзавод   занимаетсяразведением  австрализированных овец  и,  прежде  всего,  выращиваниемплеменных  баранчиков  и ярочек и реализацией  животных  фермерским  икрестьянским хозяйствам республики.  Создание  оптимальных  условий  кормления  и  содержания,  а   такжепроведение  целенаправленной селекционно-племенной работы обеспечиваютреальную   возможность  ежегодного  увеличения  их  продуктивности   иполучения  4,5-4,8  кг  шерсти с одной  овцы,  105-110  ягнят  от  100овцематок.  Для  сохранения  и  дальнейшего разведения  ценного  генофонда  овецкыргызской  тонкорунной породы необходима государственная поддержка  вувеличении поголовья овец и доведение к 2010 году до 10,0 тыс. голов снастригом  шерсти  не  менее  5  кг на голову.  Это  даст  возможностьвыращивать   и   реализовать   фермерам  и   крестьянским   хозяйствамвысококлассных баранчиков в количестве не менее 800 голов ежегодно.                                Таблица N 2              Динамика роста численности овец в Госплемзаводе                       в 2004-2010 годах (голов)  ----------------------------------------------------------------------|             Порода                |                Годы            ||                                   |--------------------------------||                                   |  2004 |  2006 |  2008  |  2010 ||-----------------------------------|-------|-------|--------|-------||Кыргызская тонкорунная             |  3047 |  4000 |  6500  |  10000||в т.ч. овцематок                   |  2385 |  2800 |  4500  |   7500|----------------------------------------------------------------------                       4. Селекционно-племенная работа    Селекционно-племенная   работа   по   совершенствованию   кыргызскойтонкорунной   породы   овец   должна  проводиться   с   использованиемсобственного  генофонда  и  улучшающей  породы  импортной  селекции  -австралийских мериносов.  Племенная работа со стадом Госплемзавода в основном будет направленана  повышение настрига шерсти с улучшением ее технологических качеств,живой  массы  и воспроизводительной способности. Следовательно,  отборживотных по этим признакам будет способствовать повышению как  мясной,так и шерстной продуктивности овец.  Эти  задачи  могут  быть  успешно решены  при  выполнении  следующихположений племенной работы:  -   целенаправленного  качественного  улучшения  племенной  ценностиосновных баранов-производителей;  - интенсивного выращивания племенного молодняка;  -  отбора  наиболее ценной части поголовья животных  по  генотипу  ифенотипу для формирования селекционной группы.                     5. Кормовая база и кормление овец    Правильная  организация  племенной работы, помимо  целенаправленногоотбора   и   подбора,  включает  полноценное  кормление   животных   ивыращивание молодняка. Создание для животных таких условий  кормления,которые  полностью  удовлетворяют  физиологические  потребности  овец,содействуют  нормальному развитию животных, укреплению их  здоровья  иповышению их продуктивности.  Проблема  укрепления  кормовой базы связана с увеличением  земельнойплощади  и  повышением  урожайности  кормовых  культур,  прежде  всегозерновых. Для этого необходимо выделить 663 га дополнительной  площадипахотных земель из Фонда перераспределения сельскохозяйственных угодий(ФПС).  Большое значение в выращивании овец имеет рациональное использованиепастбищных кормов. С учетом роста поголовья овец до 10,0 тыс. голов  к2010  году необходимо решить вопросы, связанные с выделением  пастбищ,на  территориях,  примыкающих  к  селам,  особенно  в  весенне-осеннийпериод.  Важно организовать правильное выращивание ремонтного молодняка.  Приполноценном кормлении племенные баранчики в первые месяцы жизни  могутдавать  суточный  привес  до 200-250 г, а к годичному  возрасту  иметьживую массу 60 кг.  Для  удовлетворения оптимальной потребности всего поголовья  овец  вкормах  с  учетом ежегодного прироста при освоении имеющихся земельныхугодий  необходимо использование сельскохозяйственной техники,  семян,удобрений и пр.                          6. Научное обеспечение    Основной    задачей   научного   обеспечения   развития   племенногоовцеводства  Госплемзавода  является  сохранение  и  совершенствованиегенофонда  кыргызской тонкорунной породы овец, создание  новых  линий,семейств и межлинейных кроссов и на этой основе апробация новой породы-  кыргызского горного мериноса, отвечающей требованиям внутреннего  ивнешнего рынка.                         7. Финансовое обеспечение    Основной  целью  финансовой  поддержки  Госплемзавода  должно  статьсохранение  ценнейшего  генофонда  улучшенных  кыргызских  тонкорунныховец,  линий  и  семейств, являющихся национальным богатством  страны,созданным многолетним трудом ученых и практиков.  Финансовое   положение  Госплемзавода  будет  улучшаться   по   меререализации  настоящей Программы. Это следует из опыта  стран  участницСНГ  (Россия,  Казахстан,  Украина и др.) и  дальнего  зарубежья,  гдегосударством оказывается дотационная помощь.  Основным  источником  финансирования  настоящей  Программы  являетсявыделение  в 2004-2005 годах 6600,0 тыс.сомов за счет государственногобюджета для приобретения сельскохозяйственной техники на сумму  2417,0тыс.сомов,  строительства кошар и чабанских домиков - на сумму  2400,0тыс.сомов,  приобретения семян сельскохозяйственных культур  на  сумму713,0   тыс.сомов,  горюче-смазочных  материалов  -  на  сумму   430,0тыс.сомов, удобрений - на сумму 320,0 тыс.сомов.  При  оказании  финансовой поддержки Госплемзаводу  эти  затраты,  порасчетам  ученых и специалистов, окупятся в течение 5 лет,  начиная  с2008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xpwoja5njntqqftp9-">
      <w:r>
        <w:rPr>
          <w:rFonts w:ascii="Arial" w:cs="Arial" w:eastAsia="Arial" w:hAnsi="Arial"/>
          <w:color w:val="132D3F"/>
          <w:sz w:val="16"/>
          <w:szCs w:val="16"/>
          <w:u w:val="single"/>
        </w:rPr>
        <w:t xml:space="preserve">dalil.kg/document/55610</w:t>
      </w:r>
    </w:hyperlink>
  </w:p>
  <w:p>
    <w:pPr>
      <w:spacing w:after="0" w:before="40"/>
      <w:jc w:val="center"/>
    </w:pPr>
    <w:hyperlink w:history="1" r:id="rIdykrezkognuugdoa_ebu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5jhxirvcfwn5ggy9jdx"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xpwoja5njntqqftp9-" Type="http://schemas.openxmlformats.org/officeDocument/2006/relationships/hyperlink" Target="https://dalil.kg/document/55610" TargetMode="External"/><Relationship Id="rIdykrezkognuugdoa_ebu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2026-10-01T13:52:45.804Z</dcterms:created>
  <dcterms:modified xsi:type="dcterms:W3CDTF">2026-10-01T13:52:45.804Z</dcterms:modified>
</cp:coreProperties>
</file>

<file path=docProps/custom.xml><?xml version="1.0" encoding="utf-8"?>
<Properties xmlns="http://schemas.openxmlformats.org/officeDocument/2006/custom-properties" xmlns:vt="http://schemas.openxmlformats.org/officeDocument/2006/docPropsVTypes"/>
</file>