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1kc9ht9tnqvysz-xwdu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23 июля 2004 года № 553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В  соответствии  со статьей 64 </w:t>
      </w:r>
      <w:hyperlink w:history="1" r:id="rIdrdrc2yzbmw0g9vhpfs1b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37b4scfzcvv-bnhzovbz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ss3hb2hclwpt3glhf3t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государственнойрегистрации юридических лиц».     2.  Направить данный законопроект на рассмотрение Жогорку  КенешаКыргызской Республики.     3. Назначить директора Государственной архивной службы КыргызскойРеспублики   при   Правительстве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d09kceptrqws0dczt7t">
      <w:r>
        <w:rPr>
          <w:rFonts w:ascii="Arial" w:cs="Arial" w:eastAsia="Arial" w:hAnsi="Arial"/>
          <w:color w:val="132D3F"/>
          <w:sz w:val="16"/>
          <w:szCs w:val="16"/>
          <w:u w:val="single"/>
        </w:rPr>
        <w:t xml:space="preserve">dalil.kg/document/55614</w:t>
      </w:r>
    </w:hyperlink>
  </w:p>
  <w:p>
    <w:pPr>
      <w:spacing w:after="0" w:before="40"/>
      <w:jc w:val="center"/>
    </w:pPr>
    <w:hyperlink w:history="1" r:id="rIdi_h-fyz8x2sjwgxdech7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c9ht9tnqvysz-xwduzr" Type="http://schemas.openxmlformats.org/officeDocument/2006/relationships/hyperlink" Target="https://dalil.kg/document/159126" TargetMode="External"/><Relationship Id="rIdrdrc2yzbmw0g9vhpfs1bw" Type="http://schemas.openxmlformats.org/officeDocument/2006/relationships/hyperlink" Target="https://dalil.kg/document/1" TargetMode="External"/><Relationship Id="rId37b4scfzcvv-bnhzovbzu" Type="http://schemas.openxmlformats.org/officeDocument/2006/relationships/hyperlink" Target="https://dalil.kg/document/55615" TargetMode="External"/><Relationship Id="rIdss3hb2hclwpt3glhf3t_h" Type="http://schemas.openxmlformats.org/officeDocument/2006/relationships/hyperlink" Target="https://dalil.kg/document/64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d09kceptrqws0dczt7t" Type="http://schemas.openxmlformats.org/officeDocument/2006/relationships/hyperlink" Target="https://dalil.kg/document/55614" TargetMode="External"/><Relationship Id="rIdi_h-fyz8x2sjwgxdech7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2026-09-25T08:47:05.660Z</dcterms:created>
  <dcterms:modified xsi:type="dcterms:W3CDTF">2026-09-25T08:47:05.660Z</dcterms:modified>
</cp:coreProperties>
</file>

<file path=docProps/custom.xml><?xml version="1.0" encoding="utf-8"?>
<Properties xmlns="http://schemas.openxmlformats.org/officeDocument/2006/custom-properties" xmlns:vt="http://schemas.openxmlformats.org/officeDocument/2006/docPropsVTypes"/>
</file>