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w:t>
      </w:r>
      <w:hyperlink w:history="1" r:id="rIdarsehqvyuiv2wz1yhpzg6">
        <w:r>
          <w:rPr>
            <w:rFonts w:ascii="Arial" w:cs="Arial" w:eastAsia="Arial" w:hAnsi="Arial"/>
            <w:color w:val="1D4ED8"/>
            <w:sz w:val="24"/>
            <w:szCs w:val="24"/>
            <w:u w:val="single"/>
          </w:rPr>
          <w:t xml:space="preserve">постановлением Правительства</w:t>
        </w:r>
      </w:hyperlink>
      <w:r>
        <w:rPr>
          <w:rFonts w:ascii="Arial" w:cs="Arial" w:eastAsia="Arial" w:hAnsi="Arial"/>
          <w:sz w:val="24"/>
          <w:szCs w:val="24"/>
        </w:rPr>
        <w:t xml:space="preserve">                         Кыргызской Республики                      от 27 июля 2004 года N 558                                ИНСТРУКЦИЯ        о порядке применения защитных голографических марок на       производимые, импортируемые и реализуемые ликероводочные        изделия и расфасованную йодированную соль на территории                         Кыргызской Республики    1. Общие положения  2. Порядок выдачи защитных голографических марок  3. Порядок учета, хранения и контроля за применением                         голографических марок  4. Возврат неиспользованных и поврежденных в процессе наклейки                    защитных голографических марок                            1. Общие положения    1.1.    Настоящая   Инструкция   о   порядке   применения   защитныхголографических  марок  на производимые, импортируемые  и  реализуемыеликероводочные изделия и расфасованную йодированную соль на территорииКыргызской  Республики (далее - Инструкция) разработана во  исполнениепостановления Правительства Кыргызской Республики </w:t>
      </w:r>
      <w:hyperlink w:history="1" r:id="rIdklw-mxp3ejwz2jz8macsm">
        <w:r>
          <w:rPr>
            <w:rFonts w:ascii="Arial" w:cs="Arial" w:eastAsia="Arial" w:hAnsi="Arial"/>
            <w:color w:val="1D4ED8"/>
            <w:sz w:val="24"/>
            <w:szCs w:val="24"/>
            <w:u w:val="single"/>
          </w:rPr>
          <w:t xml:space="preserve">от 18 мая 2004  года</w:t>
        </w:r>
      </w:hyperlink>
      <w:r>
        <w:rPr>
          <w:rFonts w:ascii="Arial" w:cs="Arial" w:eastAsia="Arial" w:hAnsi="Arial"/>
          <w:sz w:val="24"/>
          <w:szCs w:val="24"/>
        </w:rPr>
        <w:t xml:space="preserve">№   368   "О   введении  дополнительных  защитных  мер  по  пресечениюнезаконного  оборота ликероводочной продукции и йодированной  соли"  ираспространяется  на  все хозяйствующие субъекты  независимо  от  формсобственности,  осуществляющие  производство,  импорт   и   реализациюликероводочных изделий и расфасованной йодированной соли на территорииКыргызской Республики (далее - хозяйствующие субъекты).  1.2.   Инструкция  определяет  порядок  реализации,  обозначения   иприменения  защитных  голографических марок (далее  -  голографическаямарка) на ликероводочных изделиях и расфасованной йодированной соли натерритории Кыргызской Республики.  1.3.  Хозяйствующим  субъектам запрещается на территории  КыргызскойРеспублики   отгрузка   и   реализация   ликероводочных   изделий    ирасфасованной   йодированной  соли,  не  обозначенных  голографическоймаркой, а также ввоз на таможенную территорию Кыргызской Республики  итранспортировка  ликероводочных изделий и  расфасованной  йодированнойсоли без голографических марок.  1.4.  Соблюдение правил маркирования и наличие голографической маркина  ликероводочных изделиях и расфасованной йодированной соли являетсяодним из необходимых условий оборота этой продукции на потребительскомрынке Кыргызской Республики.  1.5.  Маркировка ликероводочных изделий и расфасованной йодированнойсоли,  осуществляется  способом, исключающим  повторное  использованиетопографических  марок. Место наклейки должно определятся  так,  чтобытопографическая  марка разрывалась (разрушалась) во  время  раскупорки(раскрытия) бутылки, упаковки.  1.6.  Не  допускается нанесение поверх топографической марки  каких-либо  элементов  упаковки  (кроме  прозрачной  целлофановой  обертки),которые   закрывают  ее  поверхность  и  затрудняют   определение   ееподлинности.  1.7.  Ликероводочные  изделия  и  расфасованная  йодированная  соль,маркированные  с  отклонением  от  требований  настоящей   Инструкции,рассматриваются как немаркированные.  1.8.  Голографические  марки для обозначения ликероводочных  изделийизготавливаются  по заказу Государственной инспекции  по  контролю  запроизводством, хранением и реализацией спирта и алкогольной  продукциипри Правительстве Кыргызской Республики (далее - Госалкоинспекция),  арасфасованной   йодированной  соли  -  Департаментом  государственногосанитарно-эпидемиологического  надзора  Министерства   здравоохраненияКыргызской Республики (далее - ДГСЭН).  1.9.   Образцы   защитных  голографических   марок   согласуются   спредприятием-изготовителем   голографических   марок   и   утверждаютсяГосалкоинспекцией и ДГСЭН.             2. Порядок выдачи защитных голографических марок    2.1.   Госалкоинспекция   и  ДГСЭН  выдают   голографические   маркипроизводителю  или  импортеру ликероводочных изделий  и  расфасованноййодированной соли после оплаты их стоимости предприятию изготовителю.  2.2.  Реализация голографических марок производителю  ликероводочныхизделий  и расфасованной йодированной соли производится в соответствиис   заявкой   на  приобретение  голографических  марок,  с   указаниемколичества,  и  на  основании  доверенности материально-ответственноголица  на  право  получения  голографических  марок,  с  указанием   ихколичества, заверенная печатью предприятия.  Импортеру  ликероводочных  изделий,  кроме  заявки  и  доверенности,необходимо представить лицензию на ввоз ликероводочной продукции.  2.3.  Заявка на приобретение голографических марок по форме согласноприложению  №  1  регистрируется  в  Госалкоинспекции  и  ДГСЭН  путемзанесения всей имеющейся в ней информации в соответствующий  журнал  ибазу данных.  2.4.   Выдача   голографических   марок   производится   в   строгомсоответствии с указанным в заявке количеством.  2.5.   Приобретенные   голографические  марки   производителем   илиимпортером ликероводочных изделий и расфасованной йодированной соли неподлежат  перепродаже, передаче или отчуждению в  других  формах  инымлицам.  2.6.  Ответственность  за своевременное и качественное  изготовлениеголографических  марок,  их сохранность на предприятии-изготовителе  идоставку  в  Госалкоинспекцию  и ДГСЭН  в  установленные  сроки  несетпредприятие-изготовитель голографических марок.           3. Порядок учета, хранения и контроля за применением                         голографических марок    3.1. Изготовленные голографические марки подлежат строгому учету  напредприятии-изготовителе, в Госалкоинспекции и ДГСЭН.  3.2.  Голографические  марки должны храниться в  несгораемых  шкафах(сейфах),  и предприятие-изготовитель несет полную ответственность  захранение и доставку голографических марок в Госалкоинспекцию и ДГСЭН  3.3.   В   целях   обеспечения  сохранности  голографических   марокпроизводителям  или  импортерам ликероводочных  изделий  рекомендуетсявыделить  специальное  помещение или хранить их в  несгораемых  ящиках(сейфах).  3.4.  В  хозяйствующих субъектах, применяющих голографические марки,приказом  руководителя назначается должностное лицо, ответственное  засохранность    голографических   марок.   Должностное   лицо    выдаетголографические  марки  для  маркировки  ликероводочных  изделий   подроспись и ведет учет маркированных ликероводочных изделий.  3.5. Госалкоинспекция и ДГСЭН осуществляют контроль за правильностьюсписания   голографических   марок   производителями   и   импортерамиликероводочных изделий и расфасованной йодированной соли, сопоставляютколичество списанных голографических марок с количеством произведенных(импортированных)   и   реализованных   ликероводочных    изделий    ирасфасованной йодированной соли.  3.6.  Хозяйствующие  субъекты  несут ответственность  за  реализациюликероводочных   изделий  и  расфасованной   йодированной   соли   безприменения   защитных   голографических   марок   в   соответствии   сзаконодательством Кыргызской Республики.  3.7.  Контроль за наличием и подлинностью голографических  марок  наликероводочных изделиях и расфасованной йодированной соли, находящихсяв   торговой  сети  (розничной  и  оптовой),  осуществляется  органамиГосалкоинспекции,  ДГСЭН  и  другими уполномоченными  государственнымиорганами.           4. Возврат неиспользованных и поврежденных в процессе                наклейки защитных голографических марок    4.1.  В  случае  прекращения производства или импорта ликероводочныхизделий производитель или импортер обязан вернуть все неиспользованныеголографические  марки в Госалкоинспекцию и ДГСЭН в течение  месяца  смомента  их приобретения, что отражается соответствующим актом  сверкипо форме согласно приложению № 2.  4.2.  Возврат производителям ликероводочных изделий денежных средствза  неиспользованные  голографические марки не  производится.  Возвратденежных средств импортерам ликероводочных изделий за неиспользованныеголографические  марки  производится в течение  месяца  с  момента  ихприобретения.  4.3.  В  случае порчи голографических марок в процессе  наклейки  назаводе-производителе ликероводочных изделий составляется акт по  формесогласно  приложению  №  3,  с указанием причины  порчи  и  количестваповрежденных голографических марок. Поврежденные голографические маркидолжны  быть аккуратно наклеены на отдельных листах бумаги,  при  этомотдельные  части  поврежденных голографических марок  при  наклеиваниидолжны быть соединены.  4.4.  Возврат денежных средств за поврежденные голографические маркине производится.                                 Приложение 1                   к Инструкции о порядке применения                   защитных голографических марок на                     производимые, импортируемые и                 реализуемые ликероводочные изделия и                  расфасованную йодированную соль на                   территории Кыргызской Республики,                      утвержденной постановлением                  Правительства Кыргызской Республики                      от 27 июля 2004 года N 558    Начальнику _______________________________________________________           (наименование отдела Госалкоинспекции или ДГСЭН)                                  ЗАЯВКА                 на приобретение голографических марок                       от "___" ___________ 200 года    От _______________________________________________________________                   (наименование организации, адрес)  _______________________________________________________________________  Просим выдать голографические марки на _________________________ в                             (месяц, год)  количестве ____________ шт.    Копия   платежных   документов  на  оплату   номинальной   стоимостиголографических марок на сумму ________________ прилагается.    Руководитель организации ___________________________                                Ф.И.О.  М.П.    Главный бухгалтер __________________________________                                Ф.И.О.                                 Приложение 2                   к Инструкции о порядке применения                   защитных голографических марок на                     производимые, импортируемые и                 реализуемые ликероводочные изделия и                  расфасованную йодированную соль на                   территории Кыргызской Республики,                      утвержденной постановлением                  Правительства Кыргызской Республики                      от 27 июля 2004 года N 558                                    АКТ        сверки возврата неиспользованных голографических марок    "___" __________ 200 года ________________________                        (название города, села)    Нами,  комиссией  в составе: _____________________________________________________________________________________________________________ ______________________________________________________________________ ______________________________________________________________________ ______________________________________________________________________ ______________________________________________________________________   Составлен настоящий акт о том, что предприятием __________________                             (наименование  _______________________________________________________________________                             организации)  "___"  ____________ 200 г. было приобретено _______(кол-во)_________шт.  голографических марок на сумму ___________________ сомов  _______тыйын,  использовано  ______________  шт.  голографических  марок,  неиспользовано ____________ шт. голографических марок.    Акт  составили:  _________________________________________________________________________________________________________________________ ______________________________________________________________________ ______________________________________________________________________ ______________________________________________________________________ ______________________________________________________________________ _____________________________________________________________________                                  Приложение 3                   к Инструкции о порядке применения                   защитных голографических марок на                     производимые, импортируемые и                 реализуемые ликероводочные изделия и                  расфасованную йодированную соль на                   территории Кыргызской Республики,                      утвержденной постановлением                  Правительства Кыргызской Республики                      от 27 июля 2004 года N 558                                    АКТ              списания поврежденных голографических марок    "___" __________ 200 года ________________________                        (название города, села)    Нами,  комиссией,  в составе:_____________________________________________________________________________________________________________ ______________________________________________________________________ ______________________________________________________________________ ______________________________________________________________________ ______________________________________________________________________    составлен    настоящий    акт    о    том,    что    предприятием_______________________                             (наименование  _______________________________________________________________________                             организации)  "___"  ____________ 200 г. было приобретено _______(кол-во)_________шт.  голографических марок на сумму ___________________ сомов  _______тыйын, использовано ______________ шт. голографических марок.    В   процессе  наклейки  были  повреждены  голографические  марки   вколичестве _____________ шт.    Причины  порчи:  _________________________________________________________________________________________________________________________ ______________________________________________________________________ ______________________________________________________________________ ______________________________________________________________________     Акт  составили:  _________________________________________________________________________________________________________________________ ______________________________________________________________________ ______________________________________________________________________ ______________________________________________________________________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xftcobxyu22e4w47jtxq">
      <w:r>
        <w:rPr>
          <w:rFonts w:ascii="Arial" w:cs="Arial" w:eastAsia="Arial" w:hAnsi="Arial"/>
          <w:color w:val="132D3F"/>
          <w:sz w:val="16"/>
          <w:szCs w:val="16"/>
          <w:u w:val="single"/>
        </w:rPr>
        <w:t xml:space="preserve">dalil.kg/document/55622</w:t>
      </w:r>
    </w:hyperlink>
  </w:p>
  <w:p>
    <w:pPr>
      <w:spacing w:after="0" w:before="40"/>
      <w:jc w:val="center"/>
    </w:pPr>
    <w:hyperlink w:history="1" r:id="rIdrhir7aqalk1y1j_7fg4c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rsehqvyuiv2wz1yhpzg6" Type="http://schemas.openxmlformats.org/officeDocument/2006/relationships/hyperlink" Target="https://dalil.kg/document/55621" TargetMode="External"/><Relationship Id="rIdklw-mxp3ejwz2jz8macsm" Type="http://schemas.openxmlformats.org/officeDocument/2006/relationships/hyperlink" Target="https://dalil.kg/document/5540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xftcobxyu22e4w47jtxq" Type="http://schemas.openxmlformats.org/officeDocument/2006/relationships/hyperlink" Target="https://dalil.kg/document/55622" TargetMode="External"/><Relationship Id="rIdrhir7aqalk1y1j_7fg4c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2026-09-25T14:29:30.662Z</dcterms:created>
  <dcterms:modified xsi:type="dcterms:W3CDTF">2026-09-25T14:29:30.662Z</dcterms:modified>
</cp:coreProperties>
</file>

<file path=docProps/custom.xml><?xml version="1.0" encoding="utf-8"?>
<Properties xmlns="http://schemas.openxmlformats.org/officeDocument/2006/custom-properties" xmlns:vt="http://schemas.openxmlformats.org/officeDocument/2006/docPropsVTypes"/>
</file>