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hkjp5rbknv2n4dzd6kv8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12 января 2005 года № 8            ПОСТАНОВЛЕНИЕ ПРАВИТЕЛЬСТВА КЫРГЫЗСКОЙ РЕСПУБЛИКИ           О заключении Правительства Кыргызской Республики на            проект Закона Кыргызской Республики "О мерах по           государственной поддержке жителей Сарымоголского           айыльного кенеша Алайского района Ошской области"      В соответствии с пунктом 3 статьи 65 </w:t>
      </w:r>
      <w:hyperlink w:history="1" r:id="rIdelgm9hc88xp3oojpfz9p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     1. Не согласиться с проектом Закона Кыргызской Республики "О мерахпо  государственной  поддержке  жителей Сарымоголского айыльного кенешаАлайского района Ошской области",  инициированным  депутатом  Законода-тельного собрания Жогорку Кенеша Кыргызской Республики Султановым М.А.,на основании прилагаемого заключения.     2. Направить  настоящее  постановление  в Жогорку Кенеш КыргызскойРеспублики.      Премьер-министр                            Н.Танаев  от 12 января 2005 года № 17-50/411                                                Законодательное собрание                                               Жогорку Кенеша                                               Кыргызской Республики                               ЗАКЛЮЧЕНИЕ          на проект Закона Кыргызской Республики "О мерах по           государственной поддержке жителей Сарымоголского           айыльного кенеша Алайского района Ошской области"      Правительство Кыргызской Республики, рассмотрев инициированный де-путатом  Законодательного собрания Жогорку Кенеша Кыргызской РеспубликиСултановым М.А.  проект Закона Кыргызской Республики "О мерах по  госу-дарственной поддержке жителей Сарымоголского айыльного кенеша Алайскогорайона Ошской области" и руководствуясь пунктом 3 статьи 65 </w:t>
      </w:r>
      <w:hyperlink w:history="1" r:id="rIdhv9zjqrybu6otdoutisu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не  дает согласие на его принятие по следующимоснованиям.     Представленным законопроектом  предусматривается  освободить жите-лей, проживающих на территории вышеуказанного аильного кенеша, от упла-ты земельного налога сроком на пять лет и таможенных сборов на ввозимоеличное имущество.     Следует отметить,  что  в соответствии со статьей 5 Налогового </w:t>
      </w:r>
      <w:hyperlink w:history="1" r:id="rIdkmi7itplv-rgxjk97cfhv">
        <w:r>
          <w:rPr>
            <w:rFonts w:ascii="Arial" w:cs="Arial" w:eastAsia="Arial" w:hAnsi="Arial"/>
            <w:color w:val="1D4ED8"/>
            <w:sz w:val="24"/>
            <w:szCs w:val="24"/>
            <w:u w:val="single"/>
          </w:rPr>
          <w:t xml:space="preserve">ко-</w:t>
        </w:r>
      </w:hyperlink>
      <w:hyperlink w:history="1" r:id="rIdsfjuz0xwukjadcdrlvdtk">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запрещается включать вопросы налогов в дру-гие законы.     В соответствии с пунктом 17 Плана первоочередных мероприятий  Пра-вительства Кыргызской Республики по социально-экономическому обустройс-тву поселка Сары-Могол Алайского района Ошской  области,  утвержденного</w:t>
      </w:r>
      <w:hyperlink w:history="1" r:id="rId41sr0quuaxxbnns_uyosc">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7 октября 2003 го-да № 607-р, предусмотрена подготовка законопроекта о внесении измененийи дополнений в некоторые законодательные акты,  предусматривающие осво-бождение от уплаты земельного налога,  а не подготовка отдельного зако-нопроекта.     При этом,  в соответствии с Меморандумом по экономической политикена  период с 1 октября 2001 года по 30 сентября 2002/2004 года,  Прави-тельство Кыргызской Республики перед Международным валютным фондом взя-ло на себя обязательство воздерживаться от предоставления налоговых ос-вобождений.     В этой связи освобождение от уплаты земельного налога или снижениеего ставок считаем целесообразным предусмотреть в рамках проекта ЗаконаКыргызской Республики "О базовых ставках земельного налога за пользова-ние сельскохозяйственными угодьями,  приусадебными и дачными земельнымиучастками,  землями населенных пунктов и несельскохозяйственного назна-чения на 2005 год",  который одобрен </w:t>
      </w:r>
      <w:hyperlink w:history="1" r:id="rIdeujagbc4dvtbvqnu6yqf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ноября 2004 года № 814 и в настоящее время на-ходится на рассмотрении Жогорку Кенеша Кыргызской Республики.     В отношении освобождения жителей Сарымоголского аильного кенеша отуплаты таможенных сборов на ввозимое  личное  имущество  отмечаем,  чтосогласно  статье  109 Таможенного </w:t>
      </w:r>
      <w:hyperlink w:history="1" r:id="rIdtkjmr0oergspfszfyqg8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товары,не предназначенные для осуществления производственной или иной  коммер-ческой деятельности,  могут перемещаться физическими лицами через тамо-женную границу Кыргызской Республики в  упрощенном,  льготном  порядке,определяемом Правительством Кыргызской Республики.     В соответствии с </w:t>
      </w:r>
      <w:hyperlink w:history="1" r:id="rIdsot92jwah84vxav1vlhdk">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перемещения физическими лицами  товарови  иных  предметов через таможенную границу Кыргызской Республики,  ут-вержденными </w:t>
      </w:r>
      <w:hyperlink w:history="1" r:id="rIdrurfwoxkftuuom65tgpo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11июня 1997 года № 347, упрощенный, льготный порядок перемещения физичес-кими лицами товаров,  не предназначенных для производственной или  инойкоммерческой деятельности,  включает полное освобождение их от таможен-ных платежей.     Кроме того,  в  соответствии с пунктом 28 Плана первоочередных ме-роприятий Правительства Кыргызской Республики по  социально-экономичес-кому  обустройству  поселка Сары-Могол Алайского района Ошской области,утвержденного </w:t>
      </w:r>
      <w:hyperlink w:history="1" r:id="rIdd7qppxwxrsnmce1u86rpz">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7октября 2003 года № 607-р, установлен упрощенный и льготный порядок пе-ремещения через погранично-таможенный пост "Кызыл-Арт" для жителей  по-селка Сары-Могол и этнических кыргызов, проживающих в Мургабском районеРеспублики Таджикистан, а также товаров и предметов, не предназначенныхдля производственной или иной коммерческой деятельности, с освобождени-ем от всех таможенных платежей.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v139sec14uza74puikd1">
      <w:r>
        <w:rPr>
          <w:rFonts w:ascii="Arial" w:cs="Arial" w:eastAsia="Arial" w:hAnsi="Arial"/>
          <w:color w:val="132D3F"/>
          <w:sz w:val="16"/>
          <w:szCs w:val="16"/>
          <w:u w:val="single"/>
        </w:rPr>
        <w:t xml:space="preserve">dalil.kg/document/55670</w:t>
      </w:r>
    </w:hyperlink>
  </w:p>
  <w:p>
    <w:pPr>
      <w:spacing w:after="0" w:before="40"/>
      <w:jc w:val="center"/>
    </w:pPr>
    <w:hyperlink w:history="1" r:id="rIdlf_ll-vlxod55fhss0v3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kjp5rbknv2n4dzd6kv8e" Type="http://schemas.openxmlformats.org/officeDocument/2006/relationships/hyperlink" Target="https://dalil.kg/document/159126" TargetMode="External"/><Relationship Id="rIdelgm9hc88xp3oojpfz9pn" Type="http://schemas.openxmlformats.org/officeDocument/2006/relationships/hyperlink" Target="https://dalil.kg/document/1" TargetMode="External"/><Relationship Id="rIdhv9zjqrybu6otdoutisu8" Type="http://schemas.openxmlformats.org/officeDocument/2006/relationships/hyperlink" Target="https://dalil.kg/document/1" TargetMode="External"/><Relationship Id="rIdkmi7itplv-rgxjk97cfhv" Type="http://schemas.openxmlformats.org/officeDocument/2006/relationships/hyperlink" Target="https://dalil.kg/document/632" TargetMode="External"/><Relationship Id="rIdsfjuz0xwukjadcdrlvdtk" Type="http://schemas.openxmlformats.org/officeDocument/2006/relationships/hyperlink" Target="https://dalil.kg/document/632" TargetMode="External"/><Relationship Id="rId41sr0quuaxxbnns_uyosc" Type="http://schemas.openxmlformats.org/officeDocument/2006/relationships/hyperlink" Target="https://dalil.kg/document/16897" TargetMode="External"/><Relationship Id="rIdeujagbc4dvtbvqnu6yqfo" Type="http://schemas.openxmlformats.org/officeDocument/2006/relationships/hyperlink" Target="https://dalil.kg/document/55961" TargetMode="External"/><Relationship Id="rIdtkjmr0oergspfszfyqg8a" Type="http://schemas.openxmlformats.org/officeDocument/2006/relationships/hyperlink" Target="https://dalil.kg/document/1587" TargetMode="External"/><Relationship Id="rIdsot92jwah84vxav1vlhdk" Type="http://schemas.openxmlformats.org/officeDocument/2006/relationships/hyperlink" Target="https://dalil.kg/document/34491" TargetMode="External"/><Relationship Id="rIdrurfwoxkftuuom65tgpoz" Type="http://schemas.openxmlformats.org/officeDocument/2006/relationships/hyperlink" Target="https://dalil.kg/document/34495" TargetMode="External"/><Relationship Id="rIdd7qppxwxrsnmce1u86rpz" Type="http://schemas.openxmlformats.org/officeDocument/2006/relationships/hyperlink" Target="https://dalil.kg/document/1689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v139sec14uza74puikd1" Type="http://schemas.openxmlformats.org/officeDocument/2006/relationships/hyperlink" Target="https://dalil.kg/document/55670" TargetMode="External"/><Relationship Id="rIdlf_ll-vlxod55fhss0v3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2026-09-25T15:52:50.940Z</dcterms:created>
  <dcterms:modified xsi:type="dcterms:W3CDTF">2026-09-25T15:52:50.940Z</dcterms:modified>
</cp:coreProperties>
</file>

<file path=docProps/custom.xml><?xml version="1.0" encoding="utf-8"?>
<Properties xmlns="http://schemas.openxmlformats.org/officeDocument/2006/custom-properties" xmlns:vt="http://schemas.openxmlformats.org/officeDocument/2006/docPropsVTypes"/>
</file>