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center"/>
      </w:pPr>
      <w:r>
        <w:rPr>
          <w:rFonts w:ascii="Arial" w:cs="Arial" w:eastAsia="Arial" w:hAnsi="Arial"/>
          <w:i/>
          <w:iCs/>
          <w:sz w:val="20"/>
          <w:szCs w:val="20"/>
        </w:rPr>
        <w:t xml:space="preserve">УТРАТИЛО СИЛУ</w:t>
      </w:r>
    </w:p>
    <w:p>
      <w:pPr>
        <w:spacing w:after="120"/>
        <w:jc w:val="center"/>
      </w:pPr>
      <w:r>
        <w:rPr>
          <w:rFonts w:ascii="Arial" w:cs="Arial" w:eastAsia="Arial" w:hAnsi="Arial"/>
          <w:i/>
          <w:iCs/>
          <w:sz w:val="20"/>
          <w:szCs w:val="20"/>
        </w:rPr>
        <w:t xml:space="preserve">в соответствии с </w:t>
      </w:r>
      <w:hyperlink w:history="1" r:id="rIdsr9ur7fi2zvngmcpxf1t1">
        <w:r>
          <w:rPr>
            <w:rFonts w:ascii="Arial" w:cs="Arial" w:eastAsia="Arial" w:hAnsi="Arial"/>
            <w:i/>
            <w:iCs/>
            <w:color w:val="1D4ED8"/>
            <w:sz w:val="20"/>
            <w:szCs w:val="20"/>
            <w:u w:val="single"/>
          </w:rPr>
          <w:t xml:space="preserve">постановлением</w:t>
        </w:r>
      </w:hyperlink>
    </w:p>
    <w:p>
      <w:pPr>
        <w:spacing w:after="120"/>
        <w:jc w:val="center"/>
      </w:pPr>
      <w:r>
        <w:rPr>
          <w:rFonts w:ascii="Arial" w:cs="Arial" w:eastAsia="Arial" w:hAnsi="Arial"/>
          <w:i/>
          <w:iCs/>
          <w:sz w:val="20"/>
          <w:szCs w:val="20"/>
        </w:rPr>
        <w:t xml:space="preserve">Кабинета Министров Кыргызской Республики</w:t>
      </w:r>
    </w:p>
    <w:p>
      <w:pPr>
        <w:spacing w:after="120"/>
        <w:jc w:val="center"/>
      </w:pPr>
      <w:r>
        <w:rPr>
          <w:rFonts w:ascii="Arial" w:cs="Arial" w:eastAsia="Arial" w:hAnsi="Arial"/>
          <w:i/>
          <w:iCs/>
          <w:sz w:val="20"/>
          <w:szCs w:val="20"/>
        </w:rPr>
        <w:t xml:space="preserve">от 14 декабря 2023 года № 678</w:t>
      </w:r>
    </w:p>
    <w:p>
      <w:r>
        <w:rPr>
          <w:rFonts w:ascii="Arial" w:cs="Arial" w:eastAsia="Arial" w:hAnsi="Arial"/>
          <w:sz w:val="24"/>
          <w:szCs w:val="24"/>
        </w:rPr>
        <w:t xml:space="preserve">г.Бишкек, Дом Правительстваот 12 января 2005 года № 12            ПОСТАНОВЛЕНИЕ ПРАВИТЕЛЬСТВА КЫРГЫЗСКОЙ РЕСПУБЛИКИ              О внесении изменений и дополнений в Положение         о лицензировании отдельных видов предпринимательской        деятельности, утвержденное постановлением Правительства            Кыргызской Республики от 31 мая 2001 года № 260                   "О лицензировании отдельных видов                   предпринимательской деятельности"      Во исполнение</w:t>
      </w:r>
    </w:p>
    <w:p>
      <w:r>
        <w:rPr>
          <w:rFonts w:ascii="Arial" w:cs="Arial" w:eastAsia="Arial" w:hAnsi="Arial"/>
          <w:sz w:val="24"/>
          <w:szCs w:val="24"/>
        </w:rPr>
        <w:t xml:space="preserve">Закона</w:t>
      </w:r>
    </w:p>
    <w:p>
      <w:r>
        <w:rPr>
          <w:rFonts w:ascii="Arial" w:cs="Arial" w:eastAsia="Arial" w:hAnsi="Arial"/>
          <w:sz w:val="24"/>
          <w:szCs w:val="24"/>
        </w:rPr>
        <w:t xml:space="preserve">Кыргызской Республики "О внесении изменений в</w:t>
      </w:r>
    </w:p>
    <w:p>
      <w:r>
        <w:rPr>
          <w:rFonts w:ascii="Arial" w:cs="Arial" w:eastAsia="Arial" w:hAnsi="Arial"/>
          <w:sz w:val="24"/>
          <w:szCs w:val="24"/>
        </w:rPr>
        <w:t xml:space="preserve">Закон</w:t>
      </w:r>
    </w:p>
    <w:p>
      <w:r>
        <w:rPr>
          <w:rFonts w:ascii="Arial" w:cs="Arial" w:eastAsia="Arial" w:hAnsi="Arial"/>
          <w:sz w:val="24"/>
          <w:szCs w:val="24"/>
        </w:rPr>
        <w:t xml:space="preserve">Кыргызской Республики "Об аудиторской деятельности" ПравительствоКыргызской Республики постановляет:     1. Внести  в пункт 9.1 Главы 23</w:t>
      </w:r>
    </w:p>
    <w:p>
      <w:r>
        <w:rPr>
          <w:rFonts w:ascii="Arial" w:cs="Arial" w:eastAsia="Arial" w:hAnsi="Arial"/>
          <w:sz w:val="24"/>
          <w:szCs w:val="24"/>
        </w:rPr>
        <w:t xml:space="preserve">Положения</w:t>
      </w:r>
    </w:p>
    <w:p>
      <w:r>
        <w:rPr>
          <w:rFonts w:ascii="Arial" w:cs="Arial" w:eastAsia="Arial" w:hAnsi="Arial"/>
          <w:sz w:val="24"/>
          <w:szCs w:val="24"/>
        </w:rPr>
        <w:t xml:space="preserve">о лицензировании отдель-ных видов предпринимательской деятельности, утвержденное</w:t>
      </w:r>
    </w:p>
    <w:p>
      <w:r>
        <w:rPr>
          <w:rFonts w:ascii="Arial" w:cs="Arial" w:eastAsia="Arial" w:hAnsi="Arial"/>
          <w:sz w:val="24"/>
          <w:szCs w:val="24"/>
        </w:rPr>
        <w:t xml:space="preserve">постановлением</w:t>
      </w:r>
    </w:p>
    <w:p>
      <w:r>
        <w:rPr>
          <w:rFonts w:ascii="Arial" w:cs="Arial" w:eastAsia="Arial" w:hAnsi="Arial"/>
          <w:sz w:val="24"/>
          <w:szCs w:val="24"/>
        </w:rPr>
        <w:t xml:space="preserve">Правительства Кыргызской Республики от 31 мая 2001 года № 260 "О лицен-зировании отдельных видов предпринимательской деятельности",  следующиеизменения:     - абзацы пятый и шестой изложить в следующей редакции:     "- копию трудовой книжки (нотариально удостоверенную), подтвержда-ющую стаж работы по экономической специальности не менее трех лет,  а вслучае  отсутствия  высшего  экономического (финансового) образования -копию трудовой книжки,  подтверждающую стаж работы по финансовой, учет-но-аналитической, контрольно-ревизионной работе не менее семи лет;     - документ об отсутствии судимости за корыстные преступления,  вы-данный уполномоченным государственным органом, подтверждающий, что пре-тендент не лишен права занимать определенную должность  или  заниматьсяопределенной деятельностью;";     - абзац восьмой исключить.     2. Опубликовать  настоящее  постановление в средствах массовой ин-формации.      Премьер-министр                               Н.Танаев</w:t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tzbjjgihouiiezszeswp6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dalil.kg/document/55696</w:t>
      </w:r>
    </w:hyperlink>
  </w:p>
  <w:p>
    <w:pPr>
      <w:spacing w:after="0" w:before="40"/>
      <w:jc w:val="center"/>
    </w:pPr>
    <w:hyperlink w:history="1" r:id="rIdr0aljwa3yzcrdci-pflsa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sr9ur7fi2zvngmcpxf1t1" Type="http://schemas.openxmlformats.org/officeDocument/2006/relationships/hyperlink" Target="https://dalil.kg/document/160716" TargetMode="External"/><Relationship Id="rId8" Type="http://schemas.openxmlformats.org/officeDocument/2006/relationships/image" Target="media/8de64316e95979c063c17bcd5380dc052a2594e9.png"/><Relationship Id="rId10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tzbjjgihouiiezszeswp6" Type="http://schemas.openxmlformats.org/officeDocument/2006/relationships/hyperlink" Target="https://dalil.kg/document/55696" TargetMode="External"/><Relationship Id="rIdr0aljwa3yzcrdci-pflsa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2026-09-24T12:47:28.148Z</dcterms:created>
  <dcterms:modified xsi:type="dcterms:W3CDTF">2026-09-24T12:47:28.148Z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