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2004 года №677               ПОСТАНОВЛЕНИЕ ПРАВИТЕЛЬСТВА КЫРГЫЗСКОЙ РЕСПУБЛИКИ       Внесение изменений и дополнений в постановление ПравительстваКыргызской Республики от </w:t>
      </w:r>
      <w:hyperlink w:history="1" r:id="rIdve7ilyml1suttmgplf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№374</w:t>
        </w:r>
      </w:hyperlink>
      <w:r>
        <w:rPr>
          <w:rFonts w:ascii="Arial" w:cs="Arial" w:eastAsia="Arial" w:hAnsi="Arial"/>
          <w:sz w:val="24"/>
          <w:szCs w:val="24"/>
        </w:rPr>
        <w:t xml:space="preserve"> "О Межведомственнойкомиссии   при   Правительстве  Кыргызской  Республики  по вопросам                         Всемирной Торговой Организации"       В   целях   усиления   и  расширения  полномочий  Межведомственнойкомиссии   при  Правительстве  Кыргызской  Республики   по   вопросамВсемирной  Торговой  Организации (ВТО),  образованной  постановлениемПравительства Кыргызской Республики от 23 июня 2003 года №  374,  дляактивизации  ее  деятельности  и привлечения  к  ее  работе  частногосектора, Правительство Кыргызской Республики постановляет:        1.  Внести в </w:t>
      </w:r>
      <w:hyperlink w:history="1" r:id="rIduyovw7a5yqrogodv19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  июня   2003   года  №  374  «О  Межведомственной  комиссии   приПравительстве  Кыргызской Республики по вопросам  Всемирной  ТорговойОрганизации» следующие изменения и дополнения:            состав  Межведомственной комиссии при Правительстве  КыргызскойРеспублики  по вопросам Всемирной Торговой Организации,  образованныйуказанным постановлением, изложить в редакции согласно приложению № 1к настоящему постановлению;      - дополнить пунктом 2 следующего содержания:   «2.   Министерствам,  государственным комитетам,  административнымведомствам  и  государственным  комиссиям  Кыргызской  Республики   вобязательном  порядке  согласовать разработанные  проекты  законов  инормативно-правовых  актов, регулирующих внешнеторговую  деятельностьКыргызской  Республики, Межведомственной комиссией при  ПравительствеКыргызской Республики по вопросам Всемирной Торговой Организации»;      - пункты 2 и 3 считать соответственно пунктами 3 и 4;      -    внести в Положение о Межведомственной комиссии при Правительстве   Кыргызской  Республики по вопросам Всемирной Торговой  Организации,   утвержденное  вышеуказанным постановлением  следующие  изменения  и   дополнения:      - в пункте 2:   в  абзаце  первом слова «министр внешней торговли и  промышленностиКыргызской   Республики»  заменить  словами  «министр   экономическогоразвития, промышленности и торговли Кыргызской Республики»;      в   абзаце   втором   слова  «Министерства   внешней   торговли   ипромышленности  Кыргызской Республики» заменить словами  «Министерстваэкономического   развития,  промышленности   и   торговли   КыргызскойРеспублики»;    дополнить абзацами третьим и четвертым следующего  содержания:  «Назаседаниях  Межведомственной  комиссии должны принимать участие  членыМежведомственной   комиссии  персонально,  кроме  случаев,  когда  онинаходятся за пределами Кыргызской Республики.   При   этом  в  должностные  обязанности  лица,  заменяющего   членаМежведомственной  комиссии  на  заседаниях,  в  случае,  указанном   впредыдущем абзаце, должна входить работа, связанная с вопросами ВТО.»;      - в пункте 12 слова «Главное управление внешнеэкономических связей,торговли и работе с ВТО Министерства внешней торговли и промышленностиКыргызской  Республики» заменить словами «управление ВТО и нетарифногорегулирования  Министерства экономического развития, промышленности  иторговли Кыргызской Республики»;      -    Положение   о   распределении   ответственности   министерств,государственных  комитетов  и  административных  ведомств   КыргызскойРеспублики  по выполнению Соглашений Всемирной Торговой Организации  иобязательств    Кыргызской   Республики   перед   ВТО,    утвержденноевышеуказанным постановлением, изложить в редакции согласно  приложению№ 2 к настоящему постановлению.      2.  Контроль  за выполнением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Республики:            Премьер-министр                                  Н.Танаев                                                                 Приложение №1                                             к  постановлению Правительства                                              Кыргызской  Республики                                           от 11 сентября  2004 года №677                                                               (УТРАТИЛ СИЛУ           в соответствии с постановлением Правительства КР                 </w:t>
      </w:r>
      <w:hyperlink w:history="1" r:id="rIdep_vraiebiymwl4s5ts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2006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      Приложение №2                                             к постановлению Правительства                                                Кыргызской  Республики                                           от 11 сентября    2004 года № 677                                ПОЛОЖЕНИЕ о    распределении   ответственности   министерств,   государственныхкомитетов, административных ведомств и государственных комиссий Кыргызской  Республики  по выполнению Соглашений  Всемирной  Торговой       Организации и обязательств Кыргызской Республики перед ВТО                               (УТРАТИЛО СИЛУ          в соответствии с постановлением Правительства КР </w:t>
      </w:r>
      <w:hyperlink w:history="1" r:id="rIdw_ayykfvt6ovanwq2nb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</w:t>
        </w:r>
      </w:hyperlink>
      <w:hyperlink w:history="1" r:id="rIdpbtra6fc-yiriodncu6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 25 июля 2007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rzuavt0tkzmqdatrd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dalil.kg/document/55837</w:t>
      </w:r>
    </w:hyperlink>
  </w:p>
  <w:p>
    <w:pPr>
      <w:spacing w:after="0" w:before="40"/>
      <w:jc w:val="center"/>
    </w:pPr>
    <w:hyperlink w:history="1" r:id="rIducufyg9j5z58wveakin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7ilyml1suttmgplfiyb" Type="http://schemas.openxmlformats.org/officeDocument/2006/relationships/hyperlink" Target="https://dalil.kg/document/54515" TargetMode="External"/><Relationship Id="rIduyovw7a5yqrogodv19wkj" Type="http://schemas.openxmlformats.org/officeDocument/2006/relationships/hyperlink" Target="https://dalil.kg/document/54515" TargetMode="External"/><Relationship Id="rIdep_vraiebiymwl4s5ts5y" Type="http://schemas.openxmlformats.org/officeDocument/2006/relationships/hyperlink" Target="https://dalil.kg/document/58423" TargetMode="External"/><Relationship Id="rIdw_ayykfvt6ovanwq2nbyq" Type="http://schemas.openxmlformats.org/officeDocument/2006/relationships/hyperlink" Target="https://dalil.kg/document/58417" TargetMode="External"/><Relationship Id="rIdpbtra6fc-yiriodncu6lg" Type="http://schemas.openxmlformats.org/officeDocument/2006/relationships/hyperlink" Target="https://dalil.kg/document/584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rzuavt0tkzmqdatrdvl" Type="http://schemas.openxmlformats.org/officeDocument/2006/relationships/hyperlink" Target="https://dalil.kg/document/55837" TargetMode="External"/><Relationship Id="rIducufyg9j5z58wveakin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2026-09-23T23:53:03.692Z</dcterms:created>
  <dcterms:modified xsi:type="dcterms:W3CDTF">2026-09-23T23:53:03.692Z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