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wkunyl3ur6ve6tmylcpjo">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 Бишкек, Дом Правительстваот 25 ноября 2004 года, № 859                                              ПОСТАНОВЛЕНИЕ ПРАВИТЕЛЬСТВА КЫРГЫЗСКОЙ РЕСПУБЛИКИ                                        О проекте Закона Кыргызской Республики «О внесении дополнения      в Закон Кыргызской Республики «О свободе вероисповедания и                       религиозных организациях»      В  соответствии  со  статьей 64 Конституции  Кыргызской  РеспубликиПравительство Кыргызской Республики постановляет:    1.  Согласиться с </w:t>
      </w:r>
      <w:hyperlink w:history="1" r:id="rIdcmohnjwnzhxgpbynjds7n">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свободе вероисповедания  ирелигиозных организациях».    2. Направить указанный законопроект на рассмотрение Жогорку  Кенеша Кыргызской Республики.    3. Назначить председателя Государственной комиссии при ПравительствеКыргызской  Республики  по  делам религий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q2n-zum8bfdckfpqvkq">
      <w:r>
        <w:rPr>
          <w:rFonts w:ascii="Arial" w:cs="Arial" w:eastAsia="Arial" w:hAnsi="Arial"/>
          <w:color w:val="132D3F"/>
          <w:sz w:val="16"/>
          <w:szCs w:val="16"/>
          <w:u w:val="single"/>
        </w:rPr>
        <w:t xml:space="preserve">dalil.kg/document/56006</w:t>
      </w:r>
    </w:hyperlink>
  </w:p>
  <w:p>
    <w:pPr>
      <w:spacing w:after="0" w:before="40"/>
      <w:jc w:val="center"/>
    </w:pPr>
    <w:hyperlink w:history="1" r:id="rIdjpxco7tmzs6t8men7cb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unyl3ur6ve6tmylcpjo" Type="http://schemas.openxmlformats.org/officeDocument/2006/relationships/hyperlink" Target="https://dalil.kg/document/57737" TargetMode="External"/><Relationship Id="rIdcmohnjwnzhxgpbynjds7n" Type="http://schemas.openxmlformats.org/officeDocument/2006/relationships/hyperlink" Target="https://dalil.kg/document/556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q2n-zum8bfdckfpqvkq" Type="http://schemas.openxmlformats.org/officeDocument/2006/relationships/hyperlink" Target="https://dalil.kg/document/56006" TargetMode="External"/><Relationship Id="rIdjpxco7tmzs6t8men7cb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2026-10-01T16:55:53.367Z</dcterms:created>
  <dcterms:modified xsi:type="dcterms:W3CDTF">2026-10-01T16:55:53.367Z</dcterms:modified>
</cp:coreProperties>
</file>

<file path=docProps/custom.xml><?xml version="1.0" encoding="utf-8"?>
<Properties xmlns="http://schemas.openxmlformats.org/officeDocument/2006/custom-properties" xmlns:vt="http://schemas.openxmlformats.org/officeDocument/2006/docPropsVTypes"/>
</file>