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3y1ysvigwbvryroxnlb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сентября 2009 года №594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ноября 2004 года № 860            ПОСТАНОВЛЕНИЕ ПРАВИТЕЛЬСТВА КЫРГЫЗСКОЙ РЕСПУБЛИКИ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6 сентября 2000 года № 552        «О первоочередных мерах по выполнению Венской конвенции   об охране озонового слоя и Монреальского протокола по веществам,                      разрушающим озоновый слой»         В  целях  усиления  мер по государственному регулированию  ввоза  ивывоза  из Кыргызской Республики озоноразрушающих веществ и содержащейих  продукции,  а также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29 апреля 2002 года № 263 «О Государственнойпрограмме  по  прекращению  использования  озоноразрушающих   веществ»Правительство Кыргызской Республики постановляет:      Внести  в  постановление Правительства Кыргызской Республики  от  6сентября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№ 552</w:t>
      </w:r>
    </w:p>
    <w:p>
      <w:r>
        <w:rPr>
          <w:rFonts w:ascii="Arial" w:cs="Arial" w:eastAsia="Arial" w:hAnsi="Arial"/>
          <w:sz w:val="24"/>
          <w:szCs w:val="24"/>
        </w:rPr>
        <w:t xml:space="preserve">«О первоочередных мерах по выполнению Венскойконвенции  об  охране  озонового слоя  и  Монреальского  протокола  повеществам, разрушающим озоновый слой» следующие изменения:   - пункт 4 признать утратившим силу;   -  в  Положении о государственном регулировании импорта и  экспортаозоноразрушающих  веществ  и  содержащей  их  продукции,  утвержденномуказанным постановлением:   пункт 3 дополнить абзацем следующего содержания :   -«Запрещается ввоз (импорт) и вывоз (экспорт) устаревших  и  бывшихв употреблении изделий и оборудования, указанных в приложении № 3, приэксплуатации которых используются вещества из списков А и В приложения№ 1.»;    пункт -1 изложить в следующей редакции:   «4.  Решение  о  возможности  импорта и  экспорта  озоноразрушающихвеществ  и  содержащей  их  продукции (далее  -  решение)  принимаетсяМинистерством экологии и чрезвычайных ситуаций Кыргызской  'Республикив  течение 10 дней и оформляется в виде письма (в произвольной форме),оригинал   которого  направляется  в  адрес  заявителя,  копия   -   вМинистерство  экономического  развития,  промышленности   и   торговлиКыргызской Республики.»;   пункт 6 признать утратившим силу;   пункт  9 после слов «содержащей их продукции» дополнить словами  «,включая реквизиты импортеров и экспортеров,»;   приложения  №  1  и  2  к положению изложить  в  редакции  согласноприложениям № 1 и 2 к настоящему постановлению;   -дополнить положение приложением № 3 в редакции согласно приложению№ 3 к настоящему постановлению.      Премьер-министр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rzefnxmxvkhq-uwte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dalil.kg/document/56007</w:t>
      </w:r>
    </w:hyperlink>
  </w:p>
  <w:p>
    <w:pPr>
      <w:spacing w:after="0" w:before="40"/>
      <w:jc w:val="center"/>
    </w:pPr>
    <w:hyperlink w:history="1" r:id="rIdfj6c87ykqfgklcu6mpf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y1ysvigwbvryroxnlbq" Type="http://schemas.openxmlformats.org/officeDocument/2006/relationships/hyperlink" Target="https://dalil.kg/document/910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rzefnxmxvkhq-uwteun" Type="http://schemas.openxmlformats.org/officeDocument/2006/relationships/hyperlink" Target="https://dalil.kg/document/56007" TargetMode="External"/><Relationship Id="rIdfj6c87ykqfgklcu6mpf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2026-09-24T18:57:55.735Z</dcterms:created>
  <dcterms:modified xsi:type="dcterms:W3CDTF">2026-09-24T18:57:55.735Z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