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ноября 2004 года № 874            ПОСТАНОВЛЕНИЕ ПРАВИТЕЛЬСТВА КЫРГЫЗСКОЙ РЕСПУБЛИКИ           О совершенствовании системы государственных органов          исполнительной власти в агропромышленном комплексе                         Кыргызской Республики           (В редакции постановлений Правительства КР от     </w:t>
      </w:r>
      <w:hyperlink w:history="1" r:id="rIdgqxa5mrn-_klwd904mu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ezujjmawyr0itww-by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2006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uhau4mhick2qnkxloku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2006 года № 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Во исполнение  задач,  определенных в указах Президента КыргызскойРеспублики "О Стратегии реформирования системы государственного  управ-ления  Кыргызской Республики" </w:t>
      </w:r>
      <w:hyperlink w:history="1" r:id="rIdlnxo0g6rlkqcuz1oxel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июня 2004 года № 193,</w:t>
        </w:r>
      </w:hyperlink>
      <w:r>
        <w:rPr>
          <w:rFonts w:ascii="Arial" w:cs="Arial" w:eastAsia="Arial" w:hAnsi="Arial"/>
          <w:sz w:val="24"/>
          <w:szCs w:val="24"/>
        </w:rPr>
        <w:t xml:space="preserve">  "О новых нап-равлениях и мерах земельной и аграрной реформы" </w:t>
      </w:r>
      <w:hyperlink w:history="1" r:id="rIdzsadx1bm5ext9eafalw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2004  года</w:t>
        </w:r>
      </w:hyperlink>
      <w:hyperlink w:history="1" r:id="rIdc5cob13xmplmuexaoxh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142,</w:t>
        </w:r>
      </w:hyperlink>
      <w:r>
        <w:rPr>
          <w:rFonts w:ascii="Arial" w:cs="Arial" w:eastAsia="Arial" w:hAnsi="Arial"/>
          <w:sz w:val="24"/>
          <w:szCs w:val="24"/>
        </w:rPr>
        <w:t xml:space="preserve">  в целях реализации </w:t>
      </w:r>
      <w:hyperlink w:history="1" r:id="rIdadid7rx0u_zxkgy7z3o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29 июля 2004 года № 566 "О мерах по дальнейшему  продвижениюадминистративной реформы в Кыргызской Республике",  Меморандума об эко-номической политике по программе преодоления бедности и  экономическогоразвития  (PRGF)  и Рекомендаций проекта ТАСИС "Поддержка реформы госу-дарственной службы в Кыргызской Республике",  представленных по  итогамфункционального анализа,  проведенного в рамках административной рефор-мы,  постановления Собрания народных представителей Жогорку Кенеша Кыр-гызской  Республики № 1021-II-19 от 7 апреля 2004 года,  необходимостьюпроведения реформы и динамичного развития рыбного хозяйства,  а также всвязи  с  успешным  завершением первых двух этапов реформы и реализациизадач по проведению третьего этапа аграрно-земельной  реформы,  монито-ринга  ранее приватизированных объектов государственной собственности ваграрном секторе,  обеспечения своевременной оплаты выкупной стоимости,защиты прав и интересов крестьян и фермеров,  в части получения земель-ных долей и имущественных паев Правительство Кыргызской Республики пос-тановляет:     1. (Утратил  силу в соответствии с постановлением Правительства КРот </w:t>
      </w:r>
      <w:hyperlink w:history="1" r:id="rId0cx7m8wlhdee8mko8mn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2006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2. Реорганизовать  Республиканский  центр  по земельной и аграрнойреформе путем преобразования его в Управление  аграрных  реформ  Минис-терства сельского,  водного хозяйства и перерабатывающей промышленностиКыргызской Республики.     3. Установить,  что  Управление аграрных реформ Министерства сель-ского,  водного хозяйства и перерабатывающей промышленности  КыргызскойРеспублики  является правопреемником Республиканского центра по земель-ной и аграрной реформе.     4. Передать функции по разгосударствлению и приватизации государс-твенной собственности в аграрном секторе Государственному комитету Кыр-гызской Республики по управлению государственным имуществом,  за исклю-чением функций по приватизации государственных племенных, семеноводчес-ких, рыбоводческих, опытно-селекционных, учебных, экспериментальных хо-зяйств, сохранив эти полномочия за Министерством сельского, водного хо-зяйства и перерабатывающей промышленности Кыргызской Республики.     5. (Утратил  силу в соответствии с постановлением Правительства КРот </w:t>
      </w:r>
      <w:hyperlink w:history="1" r:id="rIdbxg9nggizb8_63n0p-r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2006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6. Образовать Департамент рыбного хозяйства при Министерстве сель-ского,  водного  хозяйства и перерабатывающей промышленности КыргызскойРеспублики с бюджетными ассигнованиями согласно </w:t>
      </w:r>
      <w:hyperlink w:history="1" r:id="rIdujx-ki4qpksq0iox4bw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2.</w:t>
        </w:r>
      </w:hyperlink>
      <w:r>
        <w:rPr>
          <w:rFonts w:ascii="Arial" w:cs="Arial" w:eastAsia="Arial" w:hAnsi="Arial"/>
          <w:sz w:val="24"/>
          <w:szCs w:val="24"/>
        </w:rPr>
        <w:t xml:space="preserve">     7. Министерству  сельского,  водного  хозяйства и перерабатывающейпромышленности Кыргызской Республики в месячный  срок  в  установленномпорядке  в  соответствии  с </w:t>
      </w:r>
      <w:hyperlink w:history="1" r:id="rIdhuhmh6rbocentk3zsj-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хо-зяйстве" разработать и утвердить положение о Департаменте  рыбного  хо-зяйства при Министерстве сельского,  водного хозяйства и перерабатываю-щей промышленности Кыргызской Республики, решить организационные и иныевопросы, вытекающие из настоящего постановления.     8. (Утратил  силу в соответствии с постановлением Правительства КРот 22 марта 2006 года № 194:57252})      9. Одобрить прилагаемый </w:t>
      </w:r>
      <w:hyperlink w:history="1" r:id="rIdlqi1rn3ygzswuupr9z2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Ресурсного Соглашения между  Минис-терством сельского, водного хозяйства и перерабатывающей промышленностиКыргызской Республики и Министерством финансов Кыргызской Республики.     10. Предоставить Министерству сельского, водного хозяйства и пере-рабатывающей промышленности Кыргызской Республики,  на период  действияРесурсного Соглашения, следующие полномочия:     - самостоятельно назначать и освобождать от должности  руководите-лей структурных подразделений министерства, руководителей государствен-ных подведомственных организаций и предприятий,  указанных в  РесурсномСоглашении,  кроме  должностей входящих в номенклатуру Премьер-министраКыргызской Республики;     - управлять государственным имуществом, закрепленным за Министерс-твом сельского,  водного хозяйства  и  перерабатывающей  промышленностиКыргызской  Республики и подведомственными ему структурными подразделе-ниями на праве хозяйственного ведения или  оперативного  управления,  всоответствии со статьями 230,  231 Гражданского </w:t>
      </w:r>
      <w:hyperlink w:history="1" r:id="rIdzdl2wkszfpq66clu86c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Рес-публики;     - использовать финансовые средства,  высвободившиеся от проведениямероприятий по реорганизации Министерства сельского,  водного хозяйстваи  перерабатывающей  промышленности Кыргызской Республики на его разви-тие, в том числе на поощрение сотрудников.     11. Министерству финансов Кыргызской Республики:     - совместно с Министерством сельского, водного хозяйства и перера-батывающей промышленности Кыргызской Республики в срок до 1 января 2005года разработать упрощенный порядок финансирования и распределения бюд-жетных и специальных средств Министерства сельского,  водного хозяйстваи перерабатывающей промышленности Кыргызской Республики его  подведомс-твенных учреждений, кроме защищенных статей расходов;     - обеспечить полное и своевременное финансирование системы  Минис-терства сельского,  водного хозяйства и перерабатывающей промышленностиКыргызской Республики.     12. (Утратил  силу в соответствии с постановлением Правительства КРот </w:t>
      </w:r>
      <w:hyperlink w:history="1" r:id="rIdzwuknu84npkyusznhnm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2006 года № 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13. Признать утратившими силу:     - </w:t>
      </w:r>
      <w:hyperlink w:history="1" r:id="rIdk9idzaplguy4nbarnzn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  октября1996  года  № 490 "О Республиканском центре по земельной и аграрной ре-форме Министерства сельского хозяйства и продовольствия Кыргызской Рес-публики";     - </w:t>
      </w:r>
      <w:hyperlink w:history="1" r:id="rIdn1vik35tv4a3kth3qwr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  апреля2001  года  №  144  "Об утверждении Положения о Министерстве сельского,водного хозяйства и перерабатывающей промышленности Кыргызской  Респуб-лики";     - </w:t>
      </w:r>
      <w:hyperlink w:history="1" r:id="rIdemvs_n2gm_ts6_ynfec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  августа2003  года  №  516 "О внесении дополнения в постановление ПравительстваКыргызской Республики от 2 апреля 2001 года № 144 "Об утверждении Поло-жения  о  Министерстве сельского,  водного хозяйства и перерабатывающейпромышленности Кыргызской Республики".     14. Контроль  за выполнением настоящего постановления возложить насоответствующие управления и отделы Аппарата Премьер-министра  Кыргызс-кой  Республики,  Министерство  финансов Кыргызской Республики и Минис-терство сельского,  водного хозяйства и перерабатывающей промышленностиКыргызской Республики.      Премьер-министр                                      Н.Танаев                                                     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29 ноября 2004 года № 874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СХЕМА УПРАВЛЕНИЕ</w:t>
      </w:r>
      <w:r>
        <w:rPr>
          <w:rFonts w:ascii="Arial" w:cs="Arial" w:eastAsia="Arial" w:hAnsi="Arial"/>
          <w:sz w:val="24"/>
          <w:szCs w:val="24"/>
        </w:rPr>
        <w:t xml:space="preserve">              Министерства сельского, водного хозяйства и                    перерабатывающей промышленности                         Кыргызской Республики              --------------------------------------------             | Министерство сельского, водного хозяйства|             |     и перерабатывающей промышленности    |             |           Кыргызской Республики          |             --------------------------------------------      -----------------------------------------|-----------------------      |            |              |            |              |       |--------------------------- --------------------------- ------------- ||   Центр   || Департамент| |Департамент|| Областные  | |Департамент| || аграрной  || госветери- |-|  водного  ||Департаменты|-|химизации и| ||  науки и  ||   нарии    ||| хозяйства || аграрного  |||   защиты  | ||  консуль- ||------------||-------------|  развития  |||  растений | || тационных ||  Республи- ||---------------------------|------------- ||   служб   ||   канская  ||| Областные |--------------|------------- |-------------|Центральная |||управления ||  Районные  ||| Областные | |-------------|госветлабо- |||  водного  ||Департаменты|||  станции  | ||Кыргызский ||   ратория  ||| хозяйства || аграрного  |||  защиты   | ||    НИИ    ||------------||-------------|  развития  ||| растений  | || ирригации ||   УМПВКП   ||---------------------------|------------- |-------------| МСВХиПП и  ||| Районные  |              |------------- |-------------| МВД (отряд |||управления |              || Районные  | ||Кыргызский ||ветеринарной|||  водного  |              ||  станции  | ||    НИИ    ||  милиции)  ||| хозяйства |              ||  защиты   | ||земледелия |--------------|-------------              || растений  | |---------------------------|-------------              |------------- |-------------|  Областные |||Бассейновые|              |------------- ||Кыргызский || управления |-|управления |              || Госинспек-| ||    НИИ    || госветери- | |  водного  |              ||   ция по  | || аграрной  ||  нарии и   | | хозяйства |              || карантину | ||экономики и|| ветлабора- | -------------              || растений  | ||перерабаты-||    тории   |                            |------------- ||  вающей   |--------------                            |------------- || промышлен-|--------------                            || Центр по  | ||   ности   || Райуправле-|                            || произ-ву  | |-------------|    ния     |                            || биологич. | |-------------| госветери- |                            -|  средств  | ||Кыргызский ||  нарии и   |                             |   защиты  | ||    НИИ    || ветлабора- |                             |  растений | ||  животно- ||   тории    |                             ------------- ||  водства, |--------------                                           ||ветеринарии|        -------------------------------------------------|| и пастбищ |  -------------   -------------       -----------------  |-------------  |Департамент|   |Департамент|       |  Департамент  |--|-------------  | сельского |   |  рыбного  |       |    пастбищ    |  || Государст-|  | водоснаб- |   | хозяйства |       -----------------  ||  венные   |  |   жения   |   -------------       -----------------  ||сельскохо- |  -------------   -------------       |    Главная    |  ||зяйственные|  -------------   |  Тонский  |       |государственная|--||предприятия|  | Областные |   |рыборазвод-|       |  техническая  |  |-------------  | отделения |   | ный завод |       |   инспекция   |  |               | сельводо- |   -------------       -----------------  |               | снабжения |   -------------       -----------------  |               -------------   | Научно-ры-|       |Республиканская|  |                               | боводный  |       | Гос. семенная |--|                               |   центр   |       |   инспекция   |  |                               -------------       |---------------|  |        ------------------------------------       |Республиканская|  |        |Рыбхозы: Узгенский, Токтогульский,|       | Гос. семенная |  |        |   Базар-Коргонский, Таласский,   |       |   хлопковая   |  |        |    Сон-Кульский, Уч-Терекский    |       |   инспекция   |  |        ------------------------------------       -----------------  |                                                   -----------------  |                                                   |Госкомиссия по |--|                                                   |сортоиспытанию |  |                                                   -----------------  |                                                   -----------------  |                                                   |  Спецфонд по  |  |                                                   |Токтогульскому |--|                                                   |    району     |  |                                                   -----------------  |               ---------------------------------------------------    |               |Информационно-вычислительный центр "Айылмаалымат"|----|               ---------------------------------------------------    |               ---------------------------------------------------    |               |          ГКПО "Кыргызагроминитехпром"           |----|               ---------------------------------------------------    |               ---------------------------------------------------    |               |        Государственные специализированные       |-----               |        сельскохозяйственные предприятия         |               ---------------------------------------------------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29 ноября 2004 года № 874               Объем бюджетных ассигнований на содержание             областных и районных департаментов аграрного                         развития на 2005 год                             (УТРАТИЛ СИЛУ           в соответствии с </w:t>
      </w:r>
      <w:hyperlink w:history="1" r:id="rIdzrwyazthtkw6_wes0hf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апреля 2006 года № 294)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29 ноября 2004 года № 874                                  СМЕТА             расходов по бюджетным средствам на содержание                    Департамента рыбного хозяйства -----------------------------------------------------------------------| Уровни  |           Наименование статей             |Всего (тыс.сом)||экономики|                                           |               ||---------|-------------------------------------------|---------------||1.1.0.0  |Заработная плата                           |      732,3    ||---------|-------------------------------------------|---------------||1.2.1.1  |Отчисления в социальный фонд               |      183,1    ||---------|-------------------------------------------|---------------||1.3.1.1  |Командировочные расходы                    |       80,0    ||---------|-------------------------------------------|---------------||1.3.2.1  |Приобретение инвентаря и оборудования      |      100,0    ||---------|-------------------------------------------|---------------||1.3.3.3  |Наем и содержание транспортных средств     |      150,0    ||---------|-------------------------------------------|---------------||1.3.3.5  |Плата за электроэнергию                    |       50,0    ||---------|-------------------------------------------|---------------||1.3.3.8  |Плата за услуги связи                      |      120,0    ||---------|-------------------------------------------|---------------||1.3.3.9  |Прочие коммунальные услуги и аренда        |      150,0    ||---------|-------------------------------------------|---------------||1.3.4.1  |Прочие приобретения и услуги               |      240,0    ||---------|-------------------------------------------|---------------||4.0.0.4  |Капитальный ремонт                         |        0,0    ||---------|-------------------------------------------|---------------||4.0.0.1  |Закупка основного оборудования             |        0,0    ||---------|-------------------------------------------|---------------||         |Итого:                                     |     1805,4    |-----------------------------------------------------------------------         Руководитель Аппарата Премьер-министра     Министр Кыргызской Республики                     Б.Талгарбеков                                                       Одобрено                                           постановлением Правительства                                               Кыргызской Республики                                           от 29 ноября 2004 года № 874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РЕСУРСНОЕ СОГЛАШЕНИЕ</w:t>
      </w:r>
      <w:r>
        <w:rPr>
          <w:rFonts w:ascii="Arial" w:cs="Arial" w:eastAsia="Arial" w:hAnsi="Arial"/>
          <w:sz w:val="24"/>
          <w:szCs w:val="24"/>
        </w:rPr>
        <w:t xml:space="preserve">           между Министерством сельского, водного хозяйства        и перерабатывающей промышленности Кыргызской Республики            и Министерством финансов Кыргызской Республики                      1. Предмет и цели Соглашения      1.1. Сторонами  Ресурсного соглашения (далее - Соглашение) являют-ся:  министр сельского, водного хозяйства и перерабатывающей промышлен-ности Кыргызской Республики и министр финансов Кыргызской Республики.     1.2. Настоящее Соглашение заключается в  рамках  реализации  </w:t>
      </w:r>
      <w:hyperlink w:history="1" r:id="rIdrdh9rfapeio5bmckuzk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"О Стратегии реформирования системыгосударственного управления Кыргызской Республики" от 5 июня 2004  года№ 193 и реализации </w:t>
      </w:r>
      <w:hyperlink w:history="1" r:id="rIdf334byzzredsbh7nddg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от29 июля 2004 года № 566 "О мерах по дальнейшему продвижению администра-тивной реформы в Кыргызской Республике".     1.3. Предметом данного Соглашения  является  передача  руководствуМинистерства сельского, водного хозяйства и перерабатывающей промышлен-ности Кыргызской Республики больше полномочий  в  управлении  кадровымиресурсами Министерства сельского,  водного хозяйства и перерабатывающейпромышленности Кыргызской  Республики,  распределении  и  использованиисредств для финансирования текущих затрат.     1.4. Целью данного Соглашения является достижение значительных ре-зультатов  в  решении поставленных задач перед Министерством сельского,водного хозяйства и перерабатывающей промышленности Кыргызской  Респуб-лики (далее - Минсельводхозпром).     1.5. Соглашение основано на Рекомендациях проекта ТАСИС "Поддержкареформы  государственной службы в Кыргызской Республике" по итогам про-веденного функционального анализа Минсельводхозпрома на  центральном  ирегиональном уровнях.     1.6. Соглашение не предусматривает выделение  дополнительных  бюд-жетных средств Минсельводхозпрому.                      2. Сроки действия Соглашения      2.1. Соглашение  заключается сроком на два года с момента подписа-ния.     2.2. Данное  Соглашение вступает в силу с момента одобрения Прави-тельством Кыргызской Республики и  является  основанием  для  выделениясредств  из республиканского бюджета на период с 2005 по 2007 бюджетныйгод.     2.3. Установить,  что  Ресурсное  Соглашение не подлежит изменениюили расторжению в одностороннем порядке до окончания  срока  его  дейс-твия.                  3. Пределы распространения и условия      3.1. Виды  ресурсов,  которые  оговариваются  данным  Соглашением,включают средства,  предусмотренные в республиканском бюджете  (включаяспециальные  средства) на финансирование центрального аппарата Минсель-водхозпрома и его подведомственных структурных подразделений, указанныхв настоящем Соглашении.     3.2. Минсельводхозпром имеет право по своему усмотрению  использо-вать бюджетные средства (включая специальные средства),  высвобождаемыев процессе реформирования,  и на свободу действий в вопросах построенияструктуры, перераспределения штатной численности, приема-увольнения ра-ботников, управления государственным имуществом подведомственных предп-риятий.                          4. Финансовые ресурсы      4.1. Согласно  данному Соглашению Минсельводхозпром имеет полномо-чия по перераспределению бюджетных средств на финансирование всех видовадминистративных  расходов  Министерства,  на  которые распространяютсяследующие ограничения:     - ресурсы,  предусмотренные на финансирование статей экономическойклассификации,  могут передвигаться из одной статьи в другую, но не мо-гут  превышать контрольную цифру,  установленную Министерством финансовКыргызской Республики;     - Минсельводхозпрому  не  разрешается производить сокращение сумм,предусмотренных на финансирование расходов по государственным  програм-мам, утвержденных Правительством Кыргызской Республики.                           5. Людские ресурсы      5.1. Согласно данному Соглашению, Минсельводхозпром имеет полномо-чия по реформированию подведомственных ему организаций,  а также по пе-рераспределению людских ресурсов, направленных на осуществление услуг идеятельности Министерства, в пределах установленных функциональных обя-занностей. Людскими ресурсами, учитываемыми данным Соглашением, являют-ся ресурсы центрального аппарата Минсельводхозпрома и следующих  подве-домственных Министерству организаций:     - Областные и районные Департаменты аграрного развития;     - Департамент водного хозяйства и подведомственные ему структуры;     - Департамент государственной ветеринарии и  подведомственные  емуструктуры;     - Департамент химизации и защиты растений и  подведомственные  емуструктуры;     - Центр аграрной науки и консультационных служб и подведомственныеему структуры;     - Департамент сельского водоснабжения;     - Департамент пастбищ;     - Департамент рыбного хозяйства и подведомственные ему структуры;     - Главная государственная техническая инспекция;     - Республиканская государственная семенная инспекция и  подведомс-твенные ему структуры;     - Государственная комиссия по сортоиспытанию.     5.2. Министр  имеет  право создавать и упразднять должности внутриМинсельводхозпрома и подведомственных учреждений в соответствии с зако-нодательством Кыргызской Республики, не превышая предельную численностьштатных единиц, предусмотренных </w:t>
      </w:r>
      <w:hyperlink w:history="1" r:id="rIdzmhwilx5h1euxogqw_p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30 марта 2002 года № 181 "Об установлении предельной чис-ленности работников министерств, государственных комитетов, администра-тивных ведомств,  государственных комиссий, их подведомственных, струк-турных территориальных подразделений Кыргызской Республики".     5.3. Минсельводхозпром может использовать средства,  сэкономленныев процессе реорганизации,  на увеличение заработной платы работников насрок действия данного Соглашения.                              6. Отчетность      6.1. В  период действия данного Соглашения,  Министерство финансовКыргызской Республики предоставляет ежеквартальный прогноз движения на-личных денежных средств бюджета,  предусмотренных для Минсельводхозпро-ма,  и  обеспечивает  своевременное  выделение  всей  суммы  финансовыхсредств, утвержденных по бюджету данного Министерства.     6.2. В течение 15 дней по истечении каждого  квартала  Минсельвод-хозпром  предоставляет  в  Министерство  финансов Кыргызской Республикиежеквартальную финансовую отчетность по установленному перечню и в  ус-тановленном порядке.                   7. Эффективность и результативность                    деятельности и экономия средств      7.1. Минсельводхозпром имеет право направлять  ресурсы,  высвобож-денные  в  процессе реформирования центрального аппарата Министерства иподведомственных организаций,  указанных в данном Соглашении,  посредс-твом  упразднения дублирующих функций и устаревших бюрократических формуправления,  в те сферы,  которые отвечают за результативность деятель-ности Министерства.                         8. Специальные средства      8.1. Гибкость в управлении ресурсами,  предоставляемая данным Сог-лашением,  также предусматривается и в отношении доходов, полученных отпредоставления  различных  видов  услуг  (учитываемых  как  специальныесредства),  в том числе и средства,  поступившие от  аренды  имущества,согласно существующим нормативным правовым актам.     8.2. Все доходы, полученные Минсельводхозпромом, должны оставатьсяв распоряжении этого Министерства для покрытия текущих затрат.     8.3. Все доходы от специальных средств учитываются,  и размещаютсяна соответствующем казначейском счете Минсельводхозпрома.                  9. Улучшение показателей деятельности      9.1. Соглашение дает руководству Министерства большую степень гиб-кости в использовании и распределении бюджетных ассигнований, и налага-ет на министра сельского,  водного хозяйства и перерабатывающей промыш-ленности Кыргызской Республики ответственность по обязательному  прове-дению взаимных уступок и принятию взаимных обязательств в целях улучше-ния общих показателей деятельности Министерства,  его  эффективности  идейственности.     9.2. Министерство сельского,  водного хозяйства и перерабатывающейпромышленности  Кыргызской  Республики  должно  исполнить Рекомендации,данные в результате проведенного функционального анализа.     9.3. Цели  должны  достигаться путем изменения структуры и штатнойчисленности центрального аппарата Минсельводхозпрома и подведомственныхучреждений министерства в соответствии с рекомендациями функциональногоанализа,  изменениями функциональных обязанностей сотрудников и органи-зации деятельности Министерства.     9.4. Данным Соглашением предусматривается,  что все  сэкономленныесредства в процессе выполнения вышеуказанных пунктов полностью остаютсяв распоряжении  Минсельводхозпрома.  Министерство  финансов  КыргызскойРеспублики берет на себя обязательства по инициативе Минсельводхозпромавносить изменения в сметы расходов центрального аппарата  и  подведомс-твенных учреждений Минсельводхозпрома и финансирование, предусмотренныхреспубликанским бюджетом статей по системе Министерства, за исключениемнепредвиденных обстоятельств, описанных ниже.                         10. Мониторинг и оценка      10.1. По  прошествии одного года со времени подписания Соглашения,Минсельводхозпром и его подведомственные учреждения должны стать объек-том  для оценки результатов внедрения Рекомендаций функционального ана-лиза.     10.2. Любые запросы,  информации от контролирующих государственныхорганов должны производиться в письменной форме.                    11. Непредвиденные обстоятельства      11.1. В случае возникновения непредвиденных  обстоятельств,  такихкак  снижение  доходной  части государственного бюджета,  Соглашение неподлежит изменению.                         12. Механизм реализации      12.1. Договаривающиеся стороны обязаны  выполнять  все  намеченныемероприятия в установленные сроки и качественно.      Министр сельского, водного                   Министр финансов     хозяйства и перерабатывающей                 Кыргызской Республики     промышленности Кыргызской Республики      А.Костюк ___________________________         __________ Б.Абилдаев      Совершено в городе Бишкек "___" _______________ 200__ года.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xa5mrn-_klwd904muth" Type="http://schemas.openxmlformats.org/officeDocument/2006/relationships/hyperlink" Target="http://kodeks.duckdns.org/document/57252" TargetMode="External"/><Relationship Id="rIdjezujjmawyr0itww-bygn" Type="http://schemas.openxmlformats.org/officeDocument/2006/relationships/hyperlink" Target="http://kodeks.duckdns.org/document/57367" TargetMode="External"/><Relationship Id="rIduhau4mhick2qnkxlokueh" Type="http://schemas.openxmlformats.org/officeDocument/2006/relationships/hyperlink" Target="http://kodeks.duckdns.org/document/57519" TargetMode="External"/><Relationship Id="rIdlnxo0g6rlkqcuz1oxelci" Type="http://schemas.openxmlformats.org/officeDocument/2006/relationships/hyperlink" Target="http://kodeks.duckdns.org/document/4146" TargetMode="External"/><Relationship Id="rIdzsadx1bm5ext9eafalwrh" Type="http://schemas.openxmlformats.org/officeDocument/2006/relationships/hyperlink" Target="http://kodeks.duckdns.org/document/4126" TargetMode="External"/><Relationship Id="rIdc5cob13xmplmuexaoxhuq" Type="http://schemas.openxmlformats.org/officeDocument/2006/relationships/hyperlink" Target="http://kodeks.duckdns.org/document/4126" TargetMode="External"/><Relationship Id="rIdadid7rx0u_zxkgy7z3oh4" Type="http://schemas.openxmlformats.org/officeDocument/2006/relationships/hyperlink" Target="http://kodeks.duckdns.org/document/55635" TargetMode="External"/><Relationship Id="rId0cx7m8wlhdee8mko8mndv" Type="http://schemas.openxmlformats.org/officeDocument/2006/relationships/hyperlink" Target="http://kodeks.duckdns.org/document/57367" TargetMode="External"/><Relationship Id="rIdbxg9nggizb8_63n0p-r2b" Type="http://schemas.openxmlformats.org/officeDocument/2006/relationships/hyperlink" Target="http://kodeks.duckdns.org/document/57367" TargetMode="External"/><Relationship Id="rIdujx-ki4qpksq0iox4bweh" Type="http://schemas.openxmlformats.org/officeDocument/2006/relationships/hyperlink" Target="http://kodeks.duckdns.org/document/56021#2" TargetMode="External"/><Relationship Id="rIdhuhmh6rbocentk3zsj-0u" Type="http://schemas.openxmlformats.org/officeDocument/2006/relationships/hyperlink" Target="http://kodeks.duckdns.org/document/539" TargetMode="External"/><Relationship Id="rIdlqi1rn3ygzswuupr9z2ro" Type="http://schemas.openxmlformats.org/officeDocument/2006/relationships/hyperlink" Target="http://kodeks.duckdns.org/document/56021#4" TargetMode="External"/><Relationship Id="rIdzdl2wkszfpq66clu86c5a" Type="http://schemas.openxmlformats.org/officeDocument/2006/relationships/hyperlink" Target="http://kodeks.duckdns.org/document/4" TargetMode="External"/><Relationship Id="rIdzwuknu84npkyusznhnmki" Type="http://schemas.openxmlformats.org/officeDocument/2006/relationships/hyperlink" Target="http://kodeks.duckdns.org/document/57519" TargetMode="External"/><Relationship Id="rIdk9idzaplguy4nbarnzncb" Type="http://schemas.openxmlformats.org/officeDocument/2006/relationships/hyperlink" Target="http://kodeks.duckdns.org/document/35818" TargetMode="External"/><Relationship Id="rIdn1vik35tv4a3kth3qwr5k" Type="http://schemas.openxmlformats.org/officeDocument/2006/relationships/hyperlink" Target="http://kodeks.duckdns.org/document/6704" TargetMode="External"/><Relationship Id="rIdemvs_n2gm_ts6_ynfectk" Type="http://schemas.openxmlformats.org/officeDocument/2006/relationships/hyperlink" Target="http://kodeks.duckdns.org/document/54658" TargetMode="External"/><Relationship Id="rIdzrwyazthtkw6_wes0hfma" Type="http://schemas.openxmlformats.org/officeDocument/2006/relationships/hyperlink" Target="http://kodeks.duckdns.org/document/57367" TargetMode="External"/><Relationship Id="rIdrdh9rfapeio5bmckuzkcs" Type="http://schemas.openxmlformats.org/officeDocument/2006/relationships/hyperlink" Target="http://kodeks.duckdns.org/document/4146" TargetMode="External"/><Relationship Id="rIdf334byzzredsbh7nddgrj" Type="http://schemas.openxmlformats.org/officeDocument/2006/relationships/hyperlink" Target="http://kodeks.duckdns.org/document/55635" TargetMode="External"/><Relationship Id="rIdzmhwilx5h1euxogqw_pip" Type="http://schemas.openxmlformats.org/officeDocument/2006/relationships/hyperlink" Target="http://kodeks.duckdns.org/document/53311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2026-09-23T08:57:43.933Z</dcterms:created>
  <dcterms:modified xsi:type="dcterms:W3CDTF">2026-09-23T08:57:43.933Z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