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shhzckj04yzb0skfyv68b">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jc w:val="center"/>
      </w:pPr>
      <w:r>
        <w:rPr>
          <w:rFonts w:ascii="Arial" w:cs="Arial" w:eastAsia="Arial" w:hAnsi="Arial"/>
          <w:i/>
          <w:iCs/>
          <w:sz w:val="20"/>
          <w:szCs w:val="20"/>
        </w:rPr>
        <w:t xml:space="preserve">от 24 июня 2022 года № 335</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 Бишкек, Дом Правительстваот 15 декабря 2004 года, № 927            ПОСТАНОВЛЕНИЕ ПРАВИТЕЛЬСТВА КЫРГЫЗСКОЙ РЕСПУБЛИКИ                                                   О проекте Закона Кыргызской Республики          «О внесении изменения в Закон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Правительство 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Закона Кыргызской Республики «О внесенииизменения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персонифицированном(индивидуальном)  учете  граждан  Кыргызской  Республики   для   целейобязательного государственного социального страхования».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hhzckj04yzb0skfyv68b" Type="http://schemas.openxmlformats.org/officeDocument/2006/relationships/hyperlink" Target="http://kodeks.duckdns.org/document/15926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2026-09-23T11:55:27.307Z</dcterms:created>
  <dcterms:modified xsi:type="dcterms:W3CDTF">2026-09-23T11:55:27.307Z</dcterms:modified>
</cp:coreProperties>
</file>

<file path=docProps/custom.xml><?xml version="1.0" encoding="utf-8"?>
<Properties xmlns="http://schemas.openxmlformats.org/officeDocument/2006/custom-properties" xmlns:vt="http://schemas.openxmlformats.org/officeDocument/2006/docPropsVTypes"/>
</file>