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июня 2016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декабря 2004 года № 963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Перечня товаров, временно ввозимых</w:t>
      </w:r>
    </w:p>
    <w:p>
      <w:r>
        <w:rPr>
          <w:rFonts w:ascii="Arial" w:cs="Arial" w:eastAsia="Arial" w:hAnsi="Arial"/>
          <w:sz w:val="24"/>
          <w:szCs w:val="24"/>
        </w:rPr>
        <w:t xml:space="preserve">(вывозимых) с полным условным освобождением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уплаты таможенных пошлин и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постановления Правительства КР от
                        </w:t>
      </w:r>
      <w:hyperlink w:history="1" r:id="rIdoqg7uibo_nr8d3tqgv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июля 2009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(Опубликовано в газете "Эркинтоо" от 30 декабря 2004 года № 107)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пунктом 1 статьи 145 Таможенного </w:t>
      </w:r>
      <w:hyperlink w:history="1" r:id="rIdf5-ob9gf-17na8ujhi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Утвердить прилагаемые случаи и условия полного условного  осво-
 бождения временно ввозимых (вывозимых) от уплаты таможенных пошлин  и 
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постановления Правительства КР 
                     от   </w:t>
      </w:r>
      <w:hyperlink w:history="1" r:id="rIdpikuolclnjpr_4r6bo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июля 2009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отношении товаров, указанных в Случаях и  условиях 
 полного условного освобождения временно ввозимых (вывозимых) товаров от 
 уплаты таможенных пошлин и  налогов,  предоставляется  полное  условное 
 освобождение от уплаты таможенных пошлин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
                    от   </w:t>
      </w:r>
      <w:hyperlink w:history="1" r:id="rIdxfwscugzkeyjcigz_p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июля 2009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3.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Установить, что настоящее постановление вступает в силу с 1 ян-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финансов Аппарата Премьер-министра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hcewxcaekghfrgkwr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dalil.kg/document/56100</w:t>
      </w:r>
    </w:hyperlink>
  </w:p>
  <w:p>
    <w:pPr>
      <w:spacing w:after="0" w:before="40"/>
      <w:jc w:val="center"/>
    </w:pPr>
    <w:hyperlink w:history="1" r:id="rIdl15tn5tsqqweak8azu1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g7uibo_nr8d3tqgv0jo" Type="http://schemas.openxmlformats.org/officeDocument/2006/relationships/hyperlink" Target="https://dalil.kg/document/90120" TargetMode="External"/><Relationship Id="rIdf5-ob9gf-17na8ujhirmg" Type="http://schemas.openxmlformats.org/officeDocument/2006/relationships/hyperlink" Target="https://dalil.kg/document/857" TargetMode="External"/><Relationship Id="rIdpikuolclnjpr_4r6bok5e" Type="http://schemas.openxmlformats.org/officeDocument/2006/relationships/hyperlink" Target="https://dalil.kg/document/90120" TargetMode="External"/><Relationship Id="rIdxfwscugzkeyjcigz_pxut" Type="http://schemas.openxmlformats.org/officeDocument/2006/relationships/hyperlink" Target="https://dalil.kg/document/901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hcewxcaekghfrgkwriq" Type="http://schemas.openxmlformats.org/officeDocument/2006/relationships/hyperlink" Target="https://dalil.kg/document/56100" TargetMode="External"/><Relationship Id="rIdl15tn5tsqqweak8azu1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2026-10-01T17:45:59.790Z</dcterms:created>
  <dcterms:modified xsi:type="dcterms:W3CDTF">2026-10-01T17:45:59.790Z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